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8D1" w:rsidRDefault="00FA08D1">
      <w:pPr>
        <w:tabs>
          <w:tab w:val="left" w:pos="2700"/>
        </w:tabs>
        <w:jc w:val="center"/>
        <w:outlineLvl w:val="0"/>
        <w:rPr>
          <w:b/>
          <w:bCs/>
          <w:sz w:val="28"/>
          <w:szCs w:val="28"/>
        </w:rPr>
      </w:pPr>
      <w:bookmarkStart w:id="0" w:name="_GoBack"/>
      <w:bookmarkEnd w:id="0"/>
      <w:r>
        <w:rPr>
          <w:b/>
          <w:bCs/>
          <w:sz w:val="28"/>
          <w:szCs w:val="28"/>
        </w:rPr>
        <w:t>Indiana Cancer Registrars Association</w:t>
      </w:r>
    </w:p>
    <w:p w:rsidR="00FA08D1" w:rsidRDefault="00FA08D1">
      <w:pPr>
        <w:tabs>
          <w:tab w:val="left" w:pos="2700"/>
        </w:tabs>
        <w:jc w:val="center"/>
        <w:outlineLvl w:val="0"/>
      </w:pPr>
      <w:r>
        <w:rPr>
          <w:b/>
          <w:bCs/>
          <w:sz w:val="28"/>
          <w:szCs w:val="28"/>
        </w:rPr>
        <w:t>Policy and Procedure</w:t>
      </w:r>
    </w:p>
    <w:p w:rsidR="00FA08D1" w:rsidRDefault="00FA08D1">
      <w:pPr>
        <w:tabs>
          <w:tab w:val="left" w:pos="2700"/>
        </w:tabs>
        <w:jc w:val="center"/>
        <w:rPr>
          <w:b/>
          <w:bCs/>
        </w:rPr>
      </w:pPr>
    </w:p>
    <w:p w:rsidR="00FA08D1" w:rsidRDefault="00FA08D1">
      <w:pPr>
        <w:tabs>
          <w:tab w:val="left" w:pos="2700"/>
        </w:tabs>
        <w:outlineLvl w:val="0"/>
        <w:rPr>
          <w:b/>
          <w:bCs/>
          <w:sz w:val="22"/>
          <w:szCs w:val="22"/>
        </w:rPr>
      </w:pPr>
    </w:p>
    <w:p w:rsidR="00FA08D1" w:rsidRPr="002E64C1" w:rsidRDefault="00FA08D1">
      <w:pPr>
        <w:tabs>
          <w:tab w:val="left" w:pos="2700"/>
        </w:tabs>
        <w:outlineLvl w:val="0"/>
        <w:rPr>
          <w:bCs/>
        </w:rPr>
      </w:pPr>
      <w:r>
        <w:rPr>
          <w:b/>
          <w:bCs/>
        </w:rPr>
        <w:t>Committee:</w:t>
      </w:r>
      <w:r>
        <w:rPr>
          <w:b/>
          <w:bCs/>
        </w:rPr>
        <w:tab/>
      </w:r>
      <w:r>
        <w:rPr>
          <w:b/>
          <w:bCs/>
        </w:rPr>
        <w:tab/>
      </w:r>
      <w:r w:rsidRPr="002E64C1">
        <w:rPr>
          <w:bCs/>
        </w:rPr>
        <w:t xml:space="preserve">PROGRAM </w:t>
      </w:r>
    </w:p>
    <w:p w:rsidR="00FA08D1" w:rsidRDefault="00FA08D1">
      <w:pPr>
        <w:tabs>
          <w:tab w:val="left" w:pos="2700"/>
        </w:tabs>
      </w:pPr>
    </w:p>
    <w:p w:rsidR="00FA08D1" w:rsidRDefault="00FA08D1">
      <w:pPr>
        <w:tabs>
          <w:tab w:val="left" w:pos="-1440"/>
          <w:tab w:val="left" w:pos="2880"/>
        </w:tabs>
        <w:ind w:left="1440" w:hanging="1440"/>
        <w:outlineLvl w:val="0"/>
        <w:rPr>
          <w:bCs/>
        </w:rPr>
      </w:pPr>
      <w:r>
        <w:rPr>
          <w:b/>
          <w:bCs/>
        </w:rPr>
        <w:t>Written by:</w:t>
      </w:r>
      <w:r>
        <w:t xml:space="preserve"> </w:t>
      </w:r>
      <w:r>
        <w:tab/>
      </w:r>
      <w:r>
        <w:tab/>
        <w:t xml:space="preserve">Unknown </w:t>
      </w:r>
    </w:p>
    <w:p w:rsidR="00FA08D1" w:rsidRDefault="00FA08D1">
      <w:pPr>
        <w:tabs>
          <w:tab w:val="left" w:pos="-1440"/>
          <w:tab w:val="left" w:pos="2700"/>
        </w:tabs>
        <w:ind w:left="1440" w:hanging="1440"/>
        <w:outlineLvl w:val="0"/>
        <w:rPr>
          <w:b/>
          <w:bCs/>
        </w:rPr>
      </w:pPr>
    </w:p>
    <w:p w:rsidR="00FA08D1" w:rsidRDefault="00FA08D1">
      <w:pPr>
        <w:tabs>
          <w:tab w:val="left" w:pos="-1440"/>
          <w:tab w:val="left" w:pos="2700"/>
        </w:tabs>
        <w:ind w:left="2880" w:hanging="2880"/>
      </w:pPr>
      <w:r>
        <w:rPr>
          <w:b/>
          <w:bCs/>
        </w:rPr>
        <w:t>Date of Initial Approval:</w:t>
      </w:r>
      <w:r>
        <w:rPr>
          <w:b/>
          <w:bCs/>
        </w:rPr>
        <w:tab/>
      </w:r>
      <w:r>
        <w:rPr>
          <w:b/>
          <w:bCs/>
        </w:rPr>
        <w:tab/>
      </w:r>
      <w:r>
        <w:t>Unknown</w:t>
      </w:r>
    </w:p>
    <w:p w:rsidR="00FA08D1" w:rsidRDefault="00FA08D1">
      <w:pPr>
        <w:tabs>
          <w:tab w:val="left" w:pos="-1440"/>
          <w:tab w:val="left" w:pos="2700"/>
        </w:tabs>
        <w:ind w:left="2880" w:hanging="2880"/>
      </w:pPr>
    </w:p>
    <w:p w:rsidR="00FA08D1" w:rsidRDefault="00FA08D1">
      <w:pPr>
        <w:tabs>
          <w:tab w:val="left" w:pos="-1440"/>
          <w:tab w:val="left" w:pos="2700"/>
        </w:tabs>
        <w:ind w:left="2880" w:hanging="2880"/>
      </w:pPr>
      <w:r>
        <w:rPr>
          <w:b/>
        </w:rPr>
        <w:t>Last Revision by:</w:t>
      </w:r>
      <w:r>
        <w:tab/>
      </w:r>
      <w:r>
        <w:tab/>
      </w:r>
      <w:r w:rsidR="00DF2517">
        <w:t>Sherry Dowling</w:t>
      </w:r>
      <w:r w:rsidR="00DF6F6E">
        <w:t>, CTR</w:t>
      </w:r>
    </w:p>
    <w:p w:rsidR="00FA08D1" w:rsidRDefault="00FA08D1">
      <w:pPr>
        <w:tabs>
          <w:tab w:val="left" w:pos="-1440"/>
          <w:tab w:val="left" w:pos="2700"/>
        </w:tabs>
        <w:ind w:left="2880" w:hanging="2880"/>
      </w:pPr>
    </w:p>
    <w:p w:rsidR="00FA08D1" w:rsidRPr="004244CF" w:rsidRDefault="00FA08D1">
      <w:pPr>
        <w:tabs>
          <w:tab w:val="left" w:pos="-1440"/>
          <w:tab w:val="left" w:pos="2700"/>
        </w:tabs>
        <w:ind w:left="2880" w:hanging="2880"/>
        <w:rPr>
          <w:bCs/>
          <w:iCs/>
        </w:rPr>
      </w:pPr>
      <w:r>
        <w:rPr>
          <w:b/>
          <w:bCs/>
        </w:rPr>
        <w:t>Revision Dates:</w:t>
      </w:r>
      <w:r>
        <w:rPr>
          <w:b/>
          <w:bCs/>
        </w:rPr>
        <w:tab/>
      </w:r>
      <w:r>
        <w:rPr>
          <w:b/>
          <w:bCs/>
        </w:rPr>
        <w:tab/>
      </w:r>
      <w:r>
        <w:rPr>
          <w:bCs/>
        </w:rPr>
        <w:t>11/1994, 11/1997,</w:t>
      </w:r>
      <w:r>
        <w:rPr>
          <w:b/>
          <w:bCs/>
        </w:rPr>
        <w:t xml:space="preserve"> </w:t>
      </w:r>
      <w:r>
        <w:rPr>
          <w:bCs/>
        </w:rPr>
        <w:t>9/2003, 5/2004, 1/2005,</w:t>
      </w:r>
      <w:r>
        <w:rPr>
          <w:b/>
          <w:bCs/>
        </w:rPr>
        <w:t xml:space="preserve"> </w:t>
      </w:r>
      <w:r>
        <w:rPr>
          <w:bCs/>
        </w:rPr>
        <w:t>11/2005</w:t>
      </w:r>
      <w:r>
        <w:rPr>
          <w:bCs/>
          <w:i/>
          <w:iCs/>
        </w:rPr>
        <w:t xml:space="preserve">, </w:t>
      </w:r>
      <w:r w:rsidRPr="004244CF">
        <w:rPr>
          <w:bCs/>
          <w:iCs/>
        </w:rPr>
        <w:t>10/</w:t>
      </w:r>
      <w:r w:rsidR="004244CF">
        <w:rPr>
          <w:bCs/>
          <w:iCs/>
        </w:rPr>
        <w:t>20</w:t>
      </w:r>
      <w:r w:rsidRPr="004244CF">
        <w:rPr>
          <w:bCs/>
          <w:iCs/>
        </w:rPr>
        <w:t>08</w:t>
      </w:r>
      <w:r w:rsidR="00DF6F6E">
        <w:rPr>
          <w:bCs/>
          <w:iCs/>
        </w:rPr>
        <w:t>, 02/2012</w:t>
      </w:r>
      <w:r w:rsidR="00DF2517">
        <w:rPr>
          <w:bCs/>
          <w:iCs/>
        </w:rPr>
        <w:t>, 9/2017</w:t>
      </w:r>
    </w:p>
    <w:p w:rsidR="00013C76" w:rsidRDefault="00013C76">
      <w:pPr>
        <w:tabs>
          <w:tab w:val="left" w:pos="-1440"/>
          <w:tab w:val="left" w:pos="2700"/>
        </w:tabs>
        <w:ind w:left="2880" w:hanging="2880"/>
        <w:rPr>
          <w:b/>
          <w:bCs/>
          <w:iCs/>
        </w:rPr>
      </w:pPr>
    </w:p>
    <w:p w:rsidR="00FA08D1" w:rsidRPr="00721986" w:rsidRDefault="00721986">
      <w:pPr>
        <w:tabs>
          <w:tab w:val="left" w:pos="-1440"/>
          <w:tab w:val="left" w:pos="2700"/>
        </w:tabs>
        <w:ind w:left="2880" w:hanging="2880"/>
        <w:rPr>
          <w:b/>
          <w:bCs/>
          <w:iCs/>
        </w:rPr>
      </w:pPr>
      <w:r w:rsidRPr="00721986">
        <w:rPr>
          <w:b/>
          <w:bCs/>
          <w:iCs/>
        </w:rPr>
        <w:t>Date Last Reviewed:</w:t>
      </w:r>
      <w:r w:rsidR="00013C76">
        <w:rPr>
          <w:b/>
          <w:bCs/>
          <w:iCs/>
        </w:rPr>
        <w:tab/>
      </w:r>
      <w:r w:rsidR="00013C76" w:rsidRPr="00013C76">
        <w:rPr>
          <w:bCs/>
          <w:iCs/>
        </w:rPr>
        <w:tab/>
      </w:r>
      <w:r w:rsidR="00DF2517">
        <w:rPr>
          <w:bCs/>
          <w:iCs/>
        </w:rPr>
        <w:t>9/2017</w:t>
      </w:r>
    </w:p>
    <w:p w:rsidR="00721986" w:rsidRPr="00721986" w:rsidRDefault="00721986">
      <w:pPr>
        <w:tabs>
          <w:tab w:val="left" w:pos="-1440"/>
          <w:tab w:val="left" w:pos="2700"/>
        </w:tabs>
        <w:ind w:left="2880" w:hanging="2880"/>
        <w:rPr>
          <w:bCs/>
          <w:iCs/>
        </w:rPr>
      </w:pPr>
    </w:p>
    <w:p w:rsidR="00FA08D1" w:rsidRDefault="00FA08D1">
      <w:pPr>
        <w:widowControl w:val="0"/>
        <w:ind w:left="2880" w:hanging="2880"/>
      </w:pPr>
      <w:r>
        <w:rPr>
          <w:b/>
        </w:rPr>
        <w:t>Appointed by:</w:t>
      </w:r>
      <w:r>
        <w:rPr>
          <w:b/>
        </w:rPr>
        <w:tab/>
      </w:r>
      <w:r>
        <w:t xml:space="preserve">President </w:t>
      </w:r>
    </w:p>
    <w:p w:rsidR="00FA08D1" w:rsidRDefault="00FA08D1">
      <w:pPr>
        <w:widowControl w:val="0"/>
        <w:ind w:left="2880" w:hanging="2880"/>
        <w:rPr>
          <w:b/>
          <w:bCs/>
        </w:rPr>
      </w:pPr>
    </w:p>
    <w:p w:rsidR="00FA08D1" w:rsidRDefault="00FA08D1">
      <w:pPr>
        <w:tabs>
          <w:tab w:val="left" w:pos="-1440"/>
          <w:tab w:val="left" w:pos="2880"/>
        </w:tabs>
        <w:ind w:left="3600" w:hanging="3600"/>
        <w:rPr>
          <w:bCs/>
        </w:rPr>
      </w:pPr>
      <w:r>
        <w:rPr>
          <w:b/>
          <w:bCs/>
        </w:rPr>
        <w:t>Term of Committee:</w:t>
      </w:r>
      <w:r>
        <w:rPr>
          <w:b/>
          <w:bCs/>
        </w:rPr>
        <w:tab/>
      </w:r>
      <w:r>
        <w:rPr>
          <w:bCs/>
        </w:rPr>
        <w:t>One (1) year term</w:t>
      </w:r>
    </w:p>
    <w:p w:rsidR="00FA08D1" w:rsidRDefault="00FA08D1">
      <w:pPr>
        <w:tabs>
          <w:tab w:val="left" w:pos="-1440"/>
          <w:tab w:val="left" w:pos="2880"/>
        </w:tabs>
        <w:ind w:left="3600" w:hanging="3600"/>
        <w:rPr>
          <w:b/>
          <w:bCs/>
        </w:rPr>
      </w:pPr>
    </w:p>
    <w:p w:rsidR="00FA08D1" w:rsidRDefault="00FA08D1">
      <w:pPr>
        <w:widowControl w:val="0"/>
        <w:ind w:left="2880" w:hanging="2880"/>
      </w:pPr>
      <w:r>
        <w:rPr>
          <w:b/>
        </w:rPr>
        <w:t>Composition:</w:t>
      </w:r>
      <w:r>
        <w:tab/>
      </w:r>
      <w:r w:rsidRPr="005F4ABA">
        <w:rPr>
          <w:iCs/>
        </w:rPr>
        <w:t>Co-</w:t>
      </w:r>
      <w:r w:rsidRPr="005F4ABA">
        <w:rPr>
          <w:bCs/>
          <w:iCs/>
          <w:sz w:val="22"/>
          <w:szCs w:val="22"/>
        </w:rPr>
        <w:t>Chairs;</w:t>
      </w:r>
      <w:r>
        <w:t xml:space="preserve"> committee member(s) optional</w:t>
      </w:r>
    </w:p>
    <w:p w:rsidR="00FA08D1" w:rsidRDefault="00FA08D1">
      <w:pPr>
        <w:widowControl w:val="0"/>
        <w:ind w:left="2880" w:hanging="2880"/>
        <w:rPr>
          <w:b/>
          <w:bCs/>
        </w:rPr>
      </w:pPr>
    </w:p>
    <w:p w:rsidR="0006112D" w:rsidRDefault="00FA08D1">
      <w:pPr>
        <w:widowControl w:val="0"/>
        <w:ind w:left="2880" w:hanging="2880"/>
      </w:pPr>
      <w:r>
        <w:rPr>
          <w:b/>
          <w:bCs/>
        </w:rPr>
        <w:t>Required Reports:</w:t>
      </w:r>
      <w:r>
        <w:rPr>
          <w:b/>
          <w:bCs/>
        </w:rPr>
        <w:tab/>
      </w:r>
      <w:r>
        <w:t xml:space="preserve">Progress reports for each Board of Directors meeting including special projects and expense report; budget; </w:t>
      </w:r>
    </w:p>
    <w:p w:rsidR="00FA08D1" w:rsidRDefault="00FA08D1" w:rsidP="0006112D">
      <w:pPr>
        <w:widowControl w:val="0"/>
        <w:ind w:left="2880"/>
      </w:pPr>
      <w:r>
        <w:rPr>
          <w:i/>
        </w:rPr>
        <w:t>The Indiana Abstract</w:t>
      </w:r>
      <w:r>
        <w:t xml:space="preserve"> newsletter article(s) </w:t>
      </w:r>
    </w:p>
    <w:p w:rsidR="00FA08D1" w:rsidRDefault="00FA08D1">
      <w:pPr>
        <w:pStyle w:val="Style1"/>
        <w:tabs>
          <w:tab w:val="left" w:pos="2700"/>
        </w:tabs>
        <w:adjustRightInd/>
        <w:spacing w:line="372" w:lineRule="atLeast"/>
        <w:rPr>
          <w:b/>
          <w:bCs/>
          <w:spacing w:val="-4"/>
        </w:rPr>
      </w:pPr>
      <w:r>
        <w:rPr>
          <w:b/>
          <w:bCs/>
          <w:spacing w:val="-4"/>
        </w:rPr>
        <w:t>POLICIES:</w:t>
      </w:r>
    </w:p>
    <w:p w:rsidR="00FA08D1" w:rsidRDefault="00FA08D1">
      <w:pPr>
        <w:widowControl w:val="0"/>
        <w:rPr>
          <w:b/>
        </w:rPr>
      </w:pPr>
    </w:p>
    <w:p w:rsidR="00FA08D1" w:rsidRDefault="00FA08D1">
      <w:pPr>
        <w:numPr>
          <w:ilvl w:val="0"/>
          <w:numId w:val="9"/>
        </w:numPr>
      </w:pPr>
      <w:r>
        <w:t xml:space="preserve">The purpose of the </w:t>
      </w:r>
      <w:r w:rsidR="0037222B">
        <w:t>program c</w:t>
      </w:r>
      <w:r>
        <w:t xml:space="preserve">hairman is to organize and oversee a </w:t>
      </w:r>
      <w:r>
        <w:tab/>
        <w:t>successful and informative Annual Fall Conference.</w:t>
      </w:r>
    </w:p>
    <w:p w:rsidR="00FA08D1" w:rsidRDefault="00FA08D1"/>
    <w:p w:rsidR="00FA08D1" w:rsidRDefault="00FA08D1">
      <w:pPr>
        <w:widowControl w:val="0"/>
        <w:rPr>
          <w:b/>
        </w:rPr>
      </w:pPr>
      <w:r>
        <w:rPr>
          <w:b/>
        </w:rPr>
        <w:t>PROCEDURES:</w:t>
      </w:r>
    </w:p>
    <w:p w:rsidR="00FA08D1" w:rsidRDefault="00FA08D1">
      <w:pPr>
        <w:numPr>
          <w:ilvl w:val="0"/>
          <w:numId w:val="12"/>
        </w:numPr>
      </w:pPr>
      <w:r w:rsidRPr="00EC3DA8">
        <w:rPr>
          <w:b/>
        </w:rPr>
        <w:t>Term of Office:</w:t>
      </w:r>
      <w:r>
        <w:rPr>
          <w:b/>
        </w:rPr>
        <w:t xml:space="preserve">  </w:t>
      </w:r>
      <w:r w:rsidRPr="00EC3DA8">
        <w:t>One Year</w:t>
      </w:r>
      <w:r>
        <w:t xml:space="preserve"> (</w:t>
      </w:r>
      <w:r w:rsidR="0037222B">
        <w:t>end of fall conference to end of fall conference</w:t>
      </w:r>
      <w:r>
        <w:t>).</w:t>
      </w:r>
    </w:p>
    <w:p w:rsidR="00FA08D1" w:rsidRPr="00EC3DA8" w:rsidRDefault="00FA08D1">
      <w:pPr>
        <w:numPr>
          <w:ilvl w:val="0"/>
          <w:numId w:val="12"/>
        </w:numPr>
        <w:rPr>
          <w:b/>
        </w:rPr>
      </w:pPr>
      <w:r w:rsidRPr="00EC3DA8">
        <w:rPr>
          <w:b/>
        </w:rPr>
        <w:t>Board of Directors Meetings:</w:t>
      </w:r>
    </w:p>
    <w:p w:rsidR="00FA08D1" w:rsidRDefault="00FA08D1">
      <w:pPr>
        <w:numPr>
          <w:ilvl w:val="1"/>
          <w:numId w:val="12"/>
        </w:numPr>
      </w:pPr>
      <w:r>
        <w:t xml:space="preserve">Chairperson(s) shall attend all meetings of the Board </w:t>
      </w:r>
      <w:r w:rsidR="0006112D">
        <w:t>of Directors</w:t>
      </w:r>
      <w:r>
        <w:t>.</w:t>
      </w:r>
    </w:p>
    <w:p w:rsidR="00FA08D1" w:rsidRDefault="00FA08D1">
      <w:pPr>
        <w:numPr>
          <w:ilvl w:val="0"/>
          <w:numId w:val="12"/>
        </w:numPr>
      </w:pPr>
      <w:r>
        <w:rPr>
          <w:b/>
        </w:rPr>
        <w:t>Meeting Location:</w:t>
      </w:r>
    </w:p>
    <w:p w:rsidR="00FA08D1" w:rsidRDefault="00FA08D1">
      <w:pPr>
        <w:numPr>
          <w:ilvl w:val="1"/>
          <w:numId w:val="12"/>
        </w:numPr>
      </w:pPr>
      <w:r>
        <w:t xml:space="preserve">The city location of the ICRA Fall Conference was determined by the ICRA membership two years prior to the conference. </w:t>
      </w:r>
    </w:p>
    <w:p w:rsidR="00FA08D1" w:rsidRDefault="00FA08D1">
      <w:pPr>
        <w:numPr>
          <w:ilvl w:val="1"/>
          <w:numId w:val="12"/>
        </w:numPr>
      </w:pPr>
      <w:r>
        <w:t xml:space="preserve">A hotel is secured by the </w:t>
      </w:r>
      <w:r w:rsidR="0037222B">
        <w:t xml:space="preserve">president-elect </w:t>
      </w:r>
      <w:r>
        <w:t>(president) of that year’s conference.</w:t>
      </w:r>
    </w:p>
    <w:p w:rsidR="00FA08D1" w:rsidRDefault="00FA08D1">
      <w:pPr>
        <w:numPr>
          <w:ilvl w:val="0"/>
          <w:numId w:val="12"/>
        </w:numPr>
        <w:rPr>
          <w:b/>
        </w:rPr>
      </w:pPr>
      <w:r>
        <w:rPr>
          <w:b/>
        </w:rPr>
        <w:t xml:space="preserve">Fall Conference: </w:t>
      </w:r>
    </w:p>
    <w:p w:rsidR="00FA08D1" w:rsidRDefault="00FA08D1">
      <w:pPr>
        <w:numPr>
          <w:ilvl w:val="1"/>
          <w:numId w:val="12"/>
        </w:numPr>
      </w:pPr>
      <w:r>
        <w:t xml:space="preserve"> Attend and receive all program committee information from the previous chairman.  If for some reason, the </w:t>
      </w:r>
      <w:r w:rsidR="00440CE1">
        <w:t xml:space="preserve">program </w:t>
      </w:r>
      <w:r>
        <w:t>committee documents are not available to be turned over, make arrange</w:t>
      </w:r>
      <w:r w:rsidR="00DF2517">
        <w:t>ments</w:t>
      </w:r>
      <w:r>
        <w:t xml:space="preserve"> to receive the information as soon as possible.  </w:t>
      </w:r>
    </w:p>
    <w:p w:rsidR="00FA08D1" w:rsidRDefault="00FA08D1">
      <w:pPr>
        <w:numPr>
          <w:ilvl w:val="1"/>
          <w:numId w:val="12"/>
        </w:numPr>
      </w:pPr>
      <w:r>
        <w:t>Make arrangements to either receive all evaluations or a copy of the final summary within a month after the end of the past conference in order to review and make changes for the upcoming year.</w:t>
      </w:r>
    </w:p>
    <w:p w:rsidR="00FA08D1" w:rsidRDefault="00FA08D1">
      <w:pPr>
        <w:numPr>
          <w:ilvl w:val="1"/>
          <w:numId w:val="12"/>
        </w:numPr>
      </w:pPr>
      <w:r>
        <w:rPr>
          <w:b/>
        </w:rPr>
        <w:lastRenderedPageBreak/>
        <w:t xml:space="preserve">November/January: </w:t>
      </w:r>
    </w:p>
    <w:p w:rsidR="00FA08D1" w:rsidRDefault="00FA08D1">
      <w:pPr>
        <w:numPr>
          <w:ilvl w:val="2"/>
          <w:numId w:val="12"/>
        </w:numPr>
      </w:pPr>
      <w:r>
        <w:t xml:space="preserve">Review previous evaluations, creating outline with suggestions from membership. </w:t>
      </w:r>
    </w:p>
    <w:p w:rsidR="00FA08D1" w:rsidRDefault="00FA08D1">
      <w:pPr>
        <w:numPr>
          <w:ilvl w:val="2"/>
          <w:numId w:val="12"/>
        </w:numPr>
      </w:pPr>
      <w:r>
        <w:t xml:space="preserve">Prepare and present an outline of the conference to the </w:t>
      </w:r>
      <w:r w:rsidR="0037222B">
        <w:t>pr</w:t>
      </w:r>
      <w:r>
        <w:t>esident.</w:t>
      </w:r>
    </w:p>
    <w:p w:rsidR="00FA08D1" w:rsidRDefault="00FA08D1">
      <w:pPr>
        <w:numPr>
          <w:ilvl w:val="1"/>
          <w:numId w:val="12"/>
        </w:numPr>
        <w:rPr>
          <w:b/>
        </w:rPr>
      </w:pPr>
      <w:r>
        <w:rPr>
          <w:b/>
        </w:rPr>
        <w:t>December/January: At first Board of Directors Meeting:</w:t>
      </w:r>
    </w:p>
    <w:p w:rsidR="00FA08D1" w:rsidRDefault="00FA08D1">
      <w:pPr>
        <w:numPr>
          <w:ilvl w:val="2"/>
          <w:numId w:val="12"/>
        </w:numPr>
        <w:rPr>
          <w:b/>
        </w:rPr>
      </w:pPr>
      <w:r>
        <w:t>Review Hotel Arrangements</w:t>
      </w:r>
    </w:p>
    <w:p w:rsidR="00FA08D1" w:rsidRDefault="00FA08D1">
      <w:pPr>
        <w:numPr>
          <w:ilvl w:val="2"/>
          <w:numId w:val="12"/>
        </w:numPr>
        <w:rPr>
          <w:b/>
        </w:rPr>
      </w:pPr>
      <w:r>
        <w:t>Select the Theme or Theme ideas</w:t>
      </w:r>
    </w:p>
    <w:p w:rsidR="00FA08D1" w:rsidRDefault="00FA08D1">
      <w:pPr>
        <w:numPr>
          <w:ilvl w:val="2"/>
          <w:numId w:val="12"/>
        </w:numPr>
        <w:rPr>
          <w:b/>
        </w:rPr>
      </w:pPr>
      <w:r>
        <w:t xml:space="preserve">Present outline and gather other speaker/topic suggestions going over the previous </w:t>
      </w:r>
      <w:r w:rsidR="0066768C">
        <w:t>year’s</w:t>
      </w:r>
      <w:r>
        <w:t xml:space="preserve"> evaluations.</w:t>
      </w:r>
    </w:p>
    <w:p w:rsidR="00FA08D1" w:rsidRDefault="00FA08D1">
      <w:pPr>
        <w:numPr>
          <w:ilvl w:val="2"/>
          <w:numId w:val="12"/>
        </w:numPr>
        <w:rPr>
          <w:b/>
        </w:rPr>
      </w:pPr>
      <w:r>
        <w:t xml:space="preserve">Request approval for the </w:t>
      </w:r>
      <w:r w:rsidR="0006112D">
        <w:t xml:space="preserve">Board of Directors </w:t>
      </w:r>
      <w:r>
        <w:t>to receive a registration discount for the</w:t>
      </w:r>
      <w:r w:rsidR="0006112D">
        <w:t xml:space="preserve"> fall conference</w:t>
      </w:r>
      <w:r>
        <w:t xml:space="preserve">.  The amount of discount should be determined at the first </w:t>
      </w:r>
      <w:r w:rsidR="00AD6FF3">
        <w:t>b</w:t>
      </w:r>
      <w:r>
        <w:t>oard meeting.</w:t>
      </w:r>
    </w:p>
    <w:p w:rsidR="00FA08D1" w:rsidRDefault="00FA08D1">
      <w:pPr>
        <w:numPr>
          <w:ilvl w:val="2"/>
          <w:numId w:val="12"/>
        </w:numPr>
        <w:rPr>
          <w:b/>
        </w:rPr>
      </w:pPr>
      <w:r>
        <w:t xml:space="preserve">Request approval for the honorarium amount offered to speakers, and the amount spent for gifts for speakers who are not allowed to receive an honorarium for speaking.  </w:t>
      </w:r>
    </w:p>
    <w:p w:rsidR="00FA08D1" w:rsidRDefault="00FA08D1">
      <w:pPr>
        <w:numPr>
          <w:ilvl w:val="1"/>
          <w:numId w:val="12"/>
        </w:numPr>
        <w:rPr>
          <w:b/>
        </w:rPr>
      </w:pPr>
      <w:r>
        <w:rPr>
          <w:b/>
        </w:rPr>
        <w:t>February/March:</w:t>
      </w:r>
    </w:p>
    <w:p w:rsidR="00FA08D1" w:rsidRDefault="00FA08D1">
      <w:pPr>
        <w:numPr>
          <w:ilvl w:val="2"/>
          <w:numId w:val="12"/>
        </w:numPr>
        <w:rPr>
          <w:b/>
        </w:rPr>
      </w:pPr>
      <w:r>
        <w:t xml:space="preserve">Contact speakers via phone, e-mail, or </w:t>
      </w:r>
      <w:r w:rsidR="0014680F">
        <w:t xml:space="preserve">through </w:t>
      </w:r>
      <w:r>
        <w:t xml:space="preserve">other registrars to secure date/time for conference. </w:t>
      </w:r>
    </w:p>
    <w:p w:rsidR="00FA08D1" w:rsidRDefault="00FA08D1">
      <w:pPr>
        <w:numPr>
          <w:ilvl w:val="2"/>
          <w:numId w:val="12"/>
        </w:numPr>
        <w:rPr>
          <w:b/>
        </w:rPr>
      </w:pPr>
      <w:r>
        <w:t xml:space="preserve">Review with speaker: </w:t>
      </w:r>
    </w:p>
    <w:p w:rsidR="00FA08D1" w:rsidRDefault="00FA08D1">
      <w:pPr>
        <w:numPr>
          <w:ilvl w:val="3"/>
          <w:numId w:val="12"/>
        </w:numPr>
        <w:rPr>
          <w:b/>
        </w:rPr>
      </w:pPr>
      <w:r>
        <w:t xml:space="preserve">Topic of presentation – explain what the registrar wants to know/understand from the presentation </w:t>
      </w:r>
    </w:p>
    <w:p w:rsidR="00FA08D1" w:rsidRDefault="00FA08D1">
      <w:pPr>
        <w:numPr>
          <w:ilvl w:val="3"/>
          <w:numId w:val="12"/>
        </w:numPr>
        <w:rPr>
          <w:b/>
        </w:rPr>
      </w:pPr>
      <w:r>
        <w:t xml:space="preserve">Audience is </w:t>
      </w:r>
      <w:r w:rsidR="0006112D">
        <w:t>cancer r</w:t>
      </w:r>
      <w:r>
        <w:t xml:space="preserve">egistrars (not physicians/nurses) </w:t>
      </w:r>
    </w:p>
    <w:p w:rsidR="00FA08D1" w:rsidRDefault="00FA08D1">
      <w:pPr>
        <w:numPr>
          <w:ilvl w:val="3"/>
          <w:numId w:val="12"/>
        </w:numPr>
        <w:rPr>
          <w:b/>
        </w:rPr>
      </w:pPr>
      <w:r>
        <w:t>Flight &amp; hotel arrangements – will speaker pay or ICRA reimburse</w:t>
      </w:r>
    </w:p>
    <w:p w:rsidR="00FA08D1" w:rsidRDefault="00FA08D1">
      <w:pPr>
        <w:numPr>
          <w:ilvl w:val="3"/>
          <w:numId w:val="12"/>
        </w:numPr>
        <w:rPr>
          <w:b/>
        </w:rPr>
      </w:pPr>
      <w:r>
        <w:t>AV requirements</w:t>
      </w:r>
    </w:p>
    <w:p w:rsidR="00FA08D1" w:rsidRDefault="00FA08D1">
      <w:pPr>
        <w:numPr>
          <w:ilvl w:val="3"/>
          <w:numId w:val="12"/>
        </w:numPr>
        <w:rPr>
          <w:b/>
        </w:rPr>
      </w:pPr>
      <w:r>
        <w:t xml:space="preserve">Honorarium </w:t>
      </w:r>
    </w:p>
    <w:p w:rsidR="00FA08D1" w:rsidRDefault="00FA08D1">
      <w:pPr>
        <w:numPr>
          <w:ilvl w:val="2"/>
          <w:numId w:val="12"/>
        </w:numPr>
        <w:rPr>
          <w:b/>
        </w:rPr>
      </w:pPr>
      <w:r>
        <w:t xml:space="preserve">Once </w:t>
      </w:r>
      <w:r w:rsidR="002E64C1">
        <w:t xml:space="preserve">a </w:t>
      </w:r>
      <w:r>
        <w:t xml:space="preserve">speaker has </w:t>
      </w:r>
      <w:r w:rsidR="0096785B">
        <w:t xml:space="preserve">accepted </w:t>
      </w:r>
      <w:r>
        <w:t>send a confirmation letter  confirming date, time and topic.  At this time also ask for CV and if any special AV equipment will be needed.</w:t>
      </w:r>
    </w:p>
    <w:p w:rsidR="00FA08D1" w:rsidRDefault="00FA08D1">
      <w:pPr>
        <w:numPr>
          <w:ilvl w:val="2"/>
          <w:numId w:val="12"/>
        </w:numPr>
        <w:rPr>
          <w:b/>
        </w:rPr>
      </w:pPr>
      <w:r>
        <w:t>Complete outline for workshop, review with President for approval.</w:t>
      </w:r>
    </w:p>
    <w:p w:rsidR="00FA08D1" w:rsidRDefault="00FA08D1">
      <w:pPr>
        <w:numPr>
          <w:ilvl w:val="2"/>
          <w:numId w:val="12"/>
        </w:numPr>
        <w:rPr>
          <w:b/>
        </w:rPr>
      </w:pPr>
      <w:r>
        <w:t xml:space="preserve">Once the final program agenda is planned and approved, share program details with the ICRA Webmaster for submission on the ICRA </w:t>
      </w:r>
      <w:r w:rsidR="0037222B">
        <w:t>w</w:t>
      </w:r>
      <w:r>
        <w:t>ebsite.</w:t>
      </w:r>
    </w:p>
    <w:p w:rsidR="00FA08D1" w:rsidRDefault="00FA08D1">
      <w:pPr>
        <w:numPr>
          <w:ilvl w:val="1"/>
          <w:numId w:val="12"/>
        </w:numPr>
        <w:rPr>
          <w:b/>
        </w:rPr>
      </w:pPr>
      <w:r>
        <w:t xml:space="preserve"> </w:t>
      </w:r>
      <w:r>
        <w:rPr>
          <w:b/>
        </w:rPr>
        <w:t>April/May:</w:t>
      </w:r>
    </w:p>
    <w:p w:rsidR="00524D29" w:rsidRDefault="00401EE3" w:rsidP="0066768C">
      <w:pPr>
        <w:numPr>
          <w:ilvl w:val="2"/>
          <w:numId w:val="12"/>
        </w:numPr>
        <w:rPr>
          <w:b/>
          <w:i/>
          <w:iCs/>
        </w:rPr>
      </w:pPr>
      <w:r>
        <w:rPr>
          <w:iCs/>
        </w:rPr>
        <w:t xml:space="preserve"> Contact </w:t>
      </w:r>
      <w:r>
        <w:rPr>
          <w:iCs/>
          <w:color w:val="005EA4"/>
        </w:rPr>
        <w:t>the</w:t>
      </w:r>
      <w:r>
        <w:rPr>
          <w:iCs/>
          <w:color w:val="0070C0"/>
        </w:rPr>
        <w:t xml:space="preserve"> </w:t>
      </w:r>
      <w:r>
        <w:rPr>
          <w:iCs/>
        </w:rPr>
        <w:t xml:space="preserve">public relations chair regarding vendor/exhibitor participates and their individual needs. </w:t>
      </w:r>
    </w:p>
    <w:p w:rsidR="00FA08D1" w:rsidRDefault="00FA08D1">
      <w:pPr>
        <w:numPr>
          <w:ilvl w:val="2"/>
          <w:numId w:val="12"/>
        </w:numPr>
        <w:rPr>
          <w:b/>
        </w:rPr>
      </w:pPr>
      <w:r>
        <w:t>Present completed outline and budget at second Board of Directors meeting (registration fees pay for the meeting</w:t>
      </w:r>
      <w:r w:rsidR="00453E1F">
        <w:t>,</w:t>
      </w:r>
      <w:r>
        <w:t xml:space="preserve"> keep this in mind when setting the registration fee and figuring budgets).  </w:t>
      </w:r>
    </w:p>
    <w:p w:rsidR="00C36F96" w:rsidRPr="00C36F96" w:rsidRDefault="00FA08D1" w:rsidP="00C36F96">
      <w:pPr>
        <w:numPr>
          <w:ilvl w:val="2"/>
          <w:numId w:val="12"/>
        </w:numPr>
        <w:rPr>
          <w:b/>
        </w:rPr>
      </w:pPr>
      <w:r>
        <w:t>Secure registration fee</w:t>
      </w:r>
      <w:r w:rsidR="00C92ED5">
        <w:t xml:space="preserve"> and discuss on-line registration and payment options. </w:t>
      </w:r>
      <w:r w:rsidR="00BD4B5F">
        <w:t>Work with treasure</w:t>
      </w:r>
      <w:r w:rsidR="0096785B">
        <w:t>r</w:t>
      </w:r>
      <w:r w:rsidR="00BD4B5F">
        <w:t xml:space="preserve"> to make on-line payment arrangements as appropriate. </w:t>
      </w:r>
    </w:p>
    <w:p w:rsidR="00FA08D1" w:rsidRDefault="00FA08D1">
      <w:pPr>
        <w:numPr>
          <w:ilvl w:val="2"/>
          <w:numId w:val="12"/>
        </w:numPr>
        <w:rPr>
          <w:b/>
        </w:rPr>
      </w:pPr>
      <w:r>
        <w:t xml:space="preserve">Start preparing </w:t>
      </w:r>
      <w:r w:rsidR="00453E1F">
        <w:t>annual conference registration flyer</w:t>
      </w:r>
    </w:p>
    <w:p w:rsidR="00FA08D1" w:rsidRDefault="00FA08D1">
      <w:pPr>
        <w:numPr>
          <w:ilvl w:val="1"/>
          <w:numId w:val="12"/>
        </w:numPr>
        <w:rPr>
          <w:b/>
        </w:rPr>
      </w:pPr>
      <w:r>
        <w:rPr>
          <w:b/>
        </w:rPr>
        <w:t>June/July/August:</w:t>
      </w:r>
    </w:p>
    <w:p w:rsidR="00FA08D1" w:rsidRDefault="00FA08D1">
      <w:pPr>
        <w:numPr>
          <w:ilvl w:val="2"/>
          <w:numId w:val="12"/>
        </w:numPr>
        <w:rPr>
          <w:b/>
        </w:rPr>
      </w:pPr>
      <w:r>
        <w:t xml:space="preserve">Complete </w:t>
      </w:r>
      <w:r w:rsidR="00453E1F">
        <w:t>registration flyers</w:t>
      </w:r>
      <w:r>
        <w:t xml:space="preserve">, and submit to committee and share with President for final approval. </w:t>
      </w:r>
    </w:p>
    <w:p w:rsidR="00FA08D1" w:rsidRPr="00C92ED5" w:rsidRDefault="00FA08D1">
      <w:pPr>
        <w:numPr>
          <w:ilvl w:val="2"/>
          <w:numId w:val="12"/>
        </w:numPr>
        <w:rPr>
          <w:b/>
          <w:u w:val="single"/>
        </w:rPr>
      </w:pPr>
      <w:r w:rsidRPr="00C92ED5">
        <w:rPr>
          <w:iCs/>
        </w:rPr>
        <w:t xml:space="preserve">Make sure to include a disclaimer on the registration form, as well as the ICRA website about refund policies.  If a refund is requested </w:t>
      </w:r>
      <w:r w:rsidRPr="00440CE1">
        <w:rPr>
          <w:iCs/>
        </w:rPr>
        <w:lastRenderedPageBreak/>
        <w:t xml:space="preserve">for the educational conference the request needs to be submitted to </w:t>
      </w:r>
      <w:r w:rsidRPr="0006112D">
        <w:rPr>
          <w:iCs/>
        </w:rPr>
        <w:t xml:space="preserve">the ICRA </w:t>
      </w:r>
      <w:r w:rsidR="0006112D">
        <w:rPr>
          <w:iCs/>
        </w:rPr>
        <w:t>T</w:t>
      </w:r>
      <w:r w:rsidR="0006112D" w:rsidRPr="0006112D">
        <w:rPr>
          <w:iCs/>
        </w:rPr>
        <w:t xml:space="preserve">reasurer </w:t>
      </w:r>
      <w:r w:rsidRPr="0006112D">
        <w:rPr>
          <w:iCs/>
        </w:rPr>
        <w:t xml:space="preserve">and provided in </w:t>
      </w:r>
      <w:r w:rsidRPr="0006112D">
        <w:rPr>
          <w:iCs/>
          <w:u w:val="single"/>
        </w:rPr>
        <w:t xml:space="preserve">writing a minimum of 2 </w:t>
      </w:r>
      <w:r w:rsidRPr="0037222B">
        <w:rPr>
          <w:iCs/>
          <w:u w:val="single"/>
        </w:rPr>
        <w:t xml:space="preserve">weeks prior to the conference.  </w:t>
      </w:r>
      <w:r w:rsidRPr="0037222B">
        <w:rPr>
          <w:iCs/>
        </w:rPr>
        <w:t>The treasurer will notify the program chair of any written requests for refund.</w:t>
      </w:r>
    </w:p>
    <w:p w:rsidR="00FA08D1" w:rsidRDefault="00FA08D1">
      <w:pPr>
        <w:numPr>
          <w:ilvl w:val="2"/>
          <w:numId w:val="12"/>
        </w:numPr>
        <w:rPr>
          <w:b/>
        </w:rPr>
      </w:pPr>
      <w:r>
        <w:t xml:space="preserve">Obtain labels from the </w:t>
      </w:r>
      <w:r w:rsidR="00B65C50">
        <w:t>membership c</w:t>
      </w:r>
      <w:r>
        <w:t>hairperson for mailing members registration flyers, also from the Indiana State Cancer Registry (ISCR), request labels for non-member reporting sources.</w:t>
      </w:r>
    </w:p>
    <w:p w:rsidR="00FA08D1" w:rsidRPr="00440CE1" w:rsidRDefault="00FA08D1">
      <w:pPr>
        <w:numPr>
          <w:ilvl w:val="2"/>
          <w:numId w:val="12"/>
        </w:numPr>
        <w:rPr>
          <w:b/>
          <w:iCs/>
        </w:rPr>
      </w:pPr>
      <w:r w:rsidRPr="00C92ED5">
        <w:rPr>
          <w:iCs/>
        </w:rPr>
        <w:t xml:space="preserve">Be sure to look at the previous year’s conference attendees and review names to see if any attended the conference and their names </w:t>
      </w:r>
      <w:r w:rsidRPr="00440CE1">
        <w:rPr>
          <w:iCs/>
        </w:rPr>
        <w:t>aren’t included on the current mailing from the membership chair.</w:t>
      </w:r>
    </w:p>
    <w:p w:rsidR="00FA08D1" w:rsidRDefault="00FA08D1">
      <w:pPr>
        <w:numPr>
          <w:ilvl w:val="2"/>
          <w:numId w:val="12"/>
        </w:numPr>
        <w:rPr>
          <w:b/>
        </w:rPr>
      </w:pPr>
      <w:r>
        <w:t xml:space="preserve">Membership lists may also be obtained from CATRA (Chicago Area Tumor Registrars), CRI (Cancer Registrars of Illinois), SOTRA (Southern Ohio Tumor Registrars), and Louisville, Kentucky Registrars Associations from ICRA members who belong to those associations. </w:t>
      </w:r>
    </w:p>
    <w:p w:rsidR="00FA08D1" w:rsidRDefault="00FA08D1">
      <w:pPr>
        <w:pStyle w:val="BodyTextIndent"/>
        <w:rPr>
          <w:b/>
        </w:rPr>
      </w:pPr>
      <w:r>
        <w:t>Suggest</w:t>
      </w:r>
      <w:r w:rsidR="00453E1F">
        <w:t>ion:</w:t>
      </w:r>
      <w:r>
        <w:t xml:space="preserve"> visit the NCRA web site and obtain a current listing of the presidents of neighboring state organizations and email them with conference information to post on their web sites, or to send </w:t>
      </w:r>
      <w:r w:rsidR="00453E1F">
        <w:t>a</w:t>
      </w:r>
      <w:r>
        <w:t xml:space="preserve"> broadcast email to their membership.  In 2008 Michigan, Illinois, Wisconsin, Ohio and Florida were contacted.</w:t>
      </w:r>
    </w:p>
    <w:p w:rsidR="00FA08D1" w:rsidRDefault="00FA08D1">
      <w:pPr>
        <w:numPr>
          <w:ilvl w:val="2"/>
          <w:numId w:val="12"/>
        </w:numPr>
        <w:rPr>
          <w:b/>
        </w:rPr>
      </w:pPr>
      <w:r>
        <w:t xml:space="preserve">Registration </w:t>
      </w:r>
      <w:r w:rsidR="00B65C50">
        <w:t>f</w:t>
      </w:r>
      <w:r>
        <w:t>lyers should be printed and prepared for mailing by September first (1</w:t>
      </w:r>
      <w:r>
        <w:rPr>
          <w:vertAlign w:val="superscript"/>
        </w:rPr>
        <w:t>st</w:t>
      </w:r>
      <w:r>
        <w:t>).</w:t>
      </w:r>
    </w:p>
    <w:p w:rsidR="00FA08D1" w:rsidRDefault="00FA08D1">
      <w:pPr>
        <w:numPr>
          <w:ilvl w:val="2"/>
          <w:numId w:val="12"/>
        </w:numPr>
      </w:pPr>
      <w:r>
        <w:t xml:space="preserve">Contact the </w:t>
      </w:r>
      <w:r w:rsidR="00B65C50">
        <w:t>w</w:t>
      </w:r>
      <w:r>
        <w:t>ebmaster with any updates or changes to the program.</w:t>
      </w:r>
    </w:p>
    <w:p w:rsidR="00FA08D1" w:rsidRDefault="00FA08D1">
      <w:pPr>
        <w:numPr>
          <w:ilvl w:val="2"/>
          <w:numId w:val="12"/>
        </w:numPr>
        <w:rPr>
          <w:b/>
        </w:rPr>
      </w:pPr>
      <w:r>
        <w:t>A registration form should be sent to vendors, and speakers.</w:t>
      </w:r>
    </w:p>
    <w:p w:rsidR="00FA08D1" w:rsidRDefault="00FA08D1">
      <w:pPr>
        <w:numPr>
          <w:ilvl w:val="2"/>
          <w:numId w:val="12"/>
        </w:numPr>
        <w:rPr>
          <w:b/>
        </w:rPr>
      </w:pPr>
      <w:r>
        <w:t xml:space="preserve">Prepare and mail request for </w:t>
      </w:r>
      <w:r w:rsidR="00440CE1">
        <w:t>continuing e</w:t>
      </w:r>
      <w:r>
        <w:t xml:space="preserve">ducation (CE) </w:t>
      </w:r>
      <w:r w:rsidR="00440CE1">
        <w:t>h</w:t>
      </w:r>
      <w:r>
        <w:t>ours from NCRA.  CE forms can be found on the NCRA web site (http://www.ncra-usa.org).</w:t>
      </w:r>
    </w:p>
    <w:p w:rsidR="00FA08D1" w:rsidRDefault="00FA08D1">
      <w:pPr>
        <w:numPr>
          <w:ilvl w:val="1"/>
          <w:numId w:val="12"/>
        </w:numPr>
        <w:rPr>
          <w:b/>
        </w:rPr>
      </w:pPr>
      <w:r>
        <w:rPr>
          <w:b/>
        </w:rPr>
        <w:t>September/October:</w:t>
      </w:r>
    </w:p>
    <w:p w:rsidR="00FA08D1" w:rsidRDefault="00FA08D1">
      <w:pPr>
        <w:numPr>
          <w:ilvl w:val="2"/>
          <w:numId w:val="12"/>
        </w:numPr>
        <w:rPr>
          <w:b/>
        </w:rPr>
      </w:pPr>
      <w:r>
        <w:t xml:space="preserve">Send second confirmations letters to each speaker, confirming date, time and topic, and confirm their AV equipment needed for their presentation.  Also, at this time request a master copy of the speaker handouts for copying and distribution during the program.  </w:t>
      </w:r>
    </w:p>
    <w:p w:rsidR="00FA08D1" w:rsidRDefault="00FA08D1">
      <w:pPr>
        <w:numPr>
          <w:ilvl w:val="2"/>
          <w:numId w:val="12"/>
        </w:numPr>
        <w:rPr>
          <w:b/>
        </w:rPr>
      </w:pPr>
      <w:r>
        <w:t>Meet with hotel sales and catering staff in person to make final arrangements for:</w:t>
      </w:r>
    </w:p>
    <w:p w:rsidR="00FA08D1" w:rsidRDefault="00FA08D1">
      <w:pPr>
        <w:numPr>
          <w:ilvl w:val="0"/>
          <w:numId w:val="15"/>
        </w:numPr>
        <w:rPr>
          <w:b/>
        </w:rPr>
      </w:pPr>
      <w:r>
        <w:t>Scheduling of activities, times for meals and breaks</w:t>
      </w:r>
    </w:p>
    <w:p w:rsidR="00FA08D1" w:rsidRDefault="00FA08D1">
      <w:pPr>
        <w:numPr>
          <w:ilvl w:val="0"/>
          <w:numId w:val="15"/>
        </w:numPr>
        <w:rPr>
          <w:b/>
        </w:rPr>
      </w:pPr>
      <w:r>
        <w:t>Catering (menu selections)</w:t>
      </w:r>
    </w:p>
    <w:p w:rsidR="00FA08D1" w:rsidRDefault="00FA08D1">
      <w:pPr>
        <w:numPr>
          <w:ilvl w:val="0"/>
          <w:numId w:val="15"/>
        </w:numPr>
        <w:rPr>
          <w:b/>
        </w:rPr>
      </w:pPr>
      <w:r>
        <w:rPr>
          <w:bCs/>
        </w:rPr>
        <w:t>Roo</w:t>
      </w:r>
      <w:r>
        <w:t>m arrangements, podiums, risers, tables,</w:t>
      </w:r>
      <w:r w:rsidR="00FD6A81">
        <w:t xml:space="preserve"> </w:t>
      </w:r>
      <w:r>
        <w:t>decorations etc.</w:t>
      </w:r>
    </w:p>
    <w:p w:rsidR="00FA08D1" w:rsidRDefault="00FA08D1">
      <w:pPr>
        <w:ind w:left="1440" w:firstLine="720"/>
        <w:rPr>
          <w:b/>
        </w:rPr>
      </w:pPr>
      <w:r>
        <w:t>d)  Audio-visual rental equipment</w:t>
      </w:r>
    </w:p>
    <w:p w:rsidR="00FA08D1" w:rsidRDefault="00FA08D1">
      <w:pPr>
        <w:ind w:left="1440" w:firstLine="720"/>
        <w:rPr>
          <w:b/>
        </w:rPr>
      </w:pPr>
      <w:r>
        <w:t>e)  Vendor room arrangements</w:t>
      </w:r>
    </w:p>
    <w:p w:rsidR="00FA08D1" w:rsidRDefault="00FA08D1">
      <w:pPr>
        <w:numPr>
          <w:ilvl w:val="2"/>
          <w:numId w:val="12"/>
        </w:numPr>
        <w:rPr>
          <w:b/>
        </w:rPr>
      </w:pPr>
      <w:r>
        <w:t>CE hours should be received from NCRA by this time</w:t>
      </w:r>
    </w:p>
    <w:p w:rsidR="00FA08D1" w:rsidRDefault="00FA08D1">
      <w:pPr>
        <w:numPr>
          <w:ilvl w:val="2"/>
          <w:numId w:val="12"/>
        </w:numPr>
        <w:rPr>
          <w:b/>
        </w:rPr>
      </w:pPr>
      <w:r>
        <w:t xml:space="preserve">The committee chair will forward registration checks to the </w:t>
      </w:r>
      <w:r w:rsidR="00B65C50">
        <w:t>t</w:t>
      </w:r>
      <w:r>
        <w:t xml:space="preserve">reasurer </w:t>
      </w:r>
      <w:r>
        <w:rPr>
          <w:i/>
          <w:iCs/>
        </w:rPr>
        <w:t>on a monthly basis via certified mail.</w:t>
      </w:r>
    </w:p>
    <w:p w:rsidR="00FA08D1" w:rsidRPr="004175C4" w:rsidRDefault="00FA08D1">
      <w:pPr>
        <w:numPr>
          <w:ilvl w:val="2"/>
          <w:numId w:val="12"/>
        </w:numPr>
        <w:rPr>
          <w:b/>
          <w:iCs/>
        </w:rPr>
      </w:pPr>
      <w:r w:rsidRPr="004175C4">
        <w:rPr>
          <w:iCs/>
        </w:rPr>
        <w:t>At the last board meeting prior to the educational conference</w:t>
      </w:r>
    </w:p>
    <w:p w:rsidR="00FA08D1" w:rsidRPr="004175C4" w:rsidRDefault="00FA08D1">
      <w:pPr>
        <w:numPr>
          <w:ilvl w:val="0"/>
          <w:numId w:val="16"/>
        </w:numPr>
        <w:rPr>
          <w:iCs/>
        </w:rPr>
      </w:pPr>
      <w:r w:rsidRPr="004175C4">
        <w:rPr>
          <w:iCs/>
        </w:rPr>
        <w:t xml:space="preserve">Assign members </w:t>
      </w:r>
      <w:r w:rsidR="00440CE1">
        <w:rPr>
          <w:iCs/>
        </w:rPr>
        <w:t xml:space="preserve">to </w:t>
      </w:r>
      <w:r w:rsidRPr="004175C4">
        <w:rPr>
          <w:iCs/>
        </w:rPr>
        <w:t xml:space="preserve">sit at the registration table, because the </w:t>
      </w:r>
    </w:p>
    <w:p w:rsidR="00FA08D1" w:rsidRPr="004175C4" w:rsidRDefault="0014680F">
      <w:pPr>
        <w:ind w:left="2220" w:firstLine="360"/>
        <w:rPr>
          <w:iCs/>
        </w:rPr>
      </w:pPr>
      <w:r w:rsidRPr="004175C4">
        <w:rPr>
          <w:iCs/>
        </w:rPr>
        <w:t xml:space="preserve">program chairperson </w:t>
      </w:r>
      <w:r w:rsidR="00FA08D1" w:rsidRPr="004175C4">
        <w:rPr>
          <w:iCs/>
        </w:rPr>
        <w:t xml:space="preserve">may be busy attending to other issues </w:t>
      </w:r>
    </w:p>
    <w:p w:rsidR="00FA08D1" w:rsidRPr="004175C4" w:rsidRDefault="00FA08D1">
      <w:pPr>
        <w:ind w:left="2220" w:firstLine="360"/>
        <w:rPr>
          <w:iCs/>
        </w:rPr>
      </w:pPr>
      <w:r w:rsidRPr="004175C4">
        <w:rPr>
          <w:iCs/>
        </w:rPr>
        <w:t>and not available to man the registration table.</w:t>
      </w:r>
    </w:p>
    <w:p w:rsidR="00FA08D1" w:rsidRPr="004175C4" w:rsidRDefault="00FA08D1">
      <w:pPr>
        <w:numPr>
          <w:ilvl w:val="0"/>
          <w:numId w:val="16"/>
        </w:numPr>
        <w:rPr>
          <w:iCs/>
        </w:rPr>
      </w:pPr>
      <w:r w:rsidRPr="004175C4">
        <w:rPr>
          <w:iCs/>
        </w:rPr>
        <w:t xml:space="preserve">Secure ICRA members to introduce speakers, assist with AV </w:t>
      </w:r>
    </w:p>
    <w:p w:rsidR="00FA08D1" w:rsidRPr="004175C4" w:rsidRDefault="00FA08D1">
      <w:pPr>
        <w:ind w:left="2220" w:firstLine="360"/>
        <w:rPr>
          <w:iCs/>
        </w:rPr>
      </w:pPr>
      <w:r w:rsidRPr="004175C4">
        <w:rPr>
          <w:iCs/>
        </w:rPr>
        <w:t xml:space="preserve">equipment, lights and “five-minute warning” to speakers. </w:t>
      </w:r>
    </w:p>
    <w:p w:rsidR="00FA08D1" w:rsidRPr="004175C4" w:rsidRDefault="00FA08D1">
      <w:pPr>
        <w:ind w:left="2220" w:firstLine="360"/>
        <w:rPr>
          <w:iCs/>
        </w:rPr>
      </w:pPr>
      <w:r w:rsidRPr="004175C4">
        <w:rPr>
          <w:iCs/>
        </w:rPr>
        <w:t xml:space="preserve">Provide a copy of the speakers CV to the member introducing. </w:t>
      </w:r>
    </w:p>
    <w:p w:rsidR="00FA08D1" w:rsidRPr="004175C4" w:rsidRDefault="00FA08D1">
      <w:pPr>
        <w:numPr>
          <w:ilvl w:val="0"/>
          <w:numId w:val="16"/>
        </w:numPr>
        <w:rPr>
          <w:iCs/>
        </w:rPr>
      </w:pPr>
      <w:r w:rsidRPr="004175C4">
        <w:rPr>
          <w:iCs/>
        </w:rPr>
        <w:t xml:space="preserve">Prepare and present first draft budget using </w:t>
      </w:r>
      <w:r w:rsidR="00B65C50" w:rsidRPr="004175C4">
        <w:rPr>
          <w:iCs/>
        </w:rPr>
        <w:t>h</w:t>
      </w:r>
      <w:r w:rsidRPr="004175C4">
        <w:rPr>
          <w:iCs/>
        </w:rPr>
        <w:t>otel rates and last year’s final expense statement.  Submit at the final Board of Directors meeting.</w:t>
      </w:r>
    </w:p>
    <w:p w:rsidR="00FA08D1" w:rsidRPr="004175C4" w:rsidRDefault="00FA08D1">
      <w:pPr>
        <w:numPr>
          <w:ilvl w:val="0"/>
          <w:numId w:val="16"/>
        </w:numPr>
        <w:rPr>
          <w:iCs/>
        </w:rPr>
      </w:pPr>
      <w:r w:rsidRPr="004175C4">
        <w:rPr>
          <w:iCs/>
        </w:rPr>
        <w:t xml:space="preserve">Develop </w:t>
      </w:r>
      <w:r w:rsidR="00453E1F" w:rsidRPr="004175C4">
        <w:rPr>
          <w:iCs/>
        </w:rPr>
        <w:t xml:space="preserve">continuing education certificates and evaluation </w:t>
      </w:r>
    </w:p>
    <w:p w:rsidR="00FA08D1" w:rsidRPr="004175C4" w:rsidRDefault="00453E1F">
      <w:pPr>
        <w:ind w:left="2220" w:firstLine="360"/>
        <w:rPr>
          <w:iCs/>
        </w:rPr>
      </w:pPr>
      <w:r w:rsidRPr="004175C4">
        <w:rPr>
          <w:iCs/>
        </w:rPr>
        <w:t>forms</w:t>
      </w:r>
      <w:r>
        <w:rPr>
          <w:iCs/>
        </w:rPr>
        <w:t>,</w:t>
      </w:r>
      <w:r w:rsidR="00440CE1">
        <w:rPr>
          <w:iCs/>
        </w:rPr>
        <w:t xml:space="preserve"> </w:t>
      </w:r>
      <w:r w:rsidR="00FA08D1" w:rsidRPr="004175C4">
        <w:rPr>
          <w:iCs/>
        </w:rPr>
        <w:t xml:space="preserve">and present to </w:t>
      </w:r>
      <w:r w:rsidR="00B65C50">
        <w:rPr>
          <w:iCs/>
        </w:rPr>
        <w:t>the B</w:t>
      </w:r>
      <w:r w:rsidR="00FA08D1" w:rsidRPr="004175C4">
        <w:rPr>
          <w:iCs/>
        </w:rPr>
        <w:t xml:space="preserve">oard </w:t>
      </w:r>
      <w:r w:rsidR="00B65C50">
        <w:rPr>
          <w:iCs/>
        </w:rPr>
        <w:t xml:space="preserve">of Directors </w:t>
      </w:r>
      <w:r w:rsidR="00FA08D1" w:rsidRPr="004175C4">
        <w:rPr>
          <w:iCs/>
        </w:rPr>
        <w:t>for approval</w:t>
      </w:r>
    </w:p>
    <w:p w:rsidR="00FA08D1" w:rsidRPr="004175C4" w:rsidRDefault="00FA08D1">
      <w:pPr>
        <w:numPr>
          <w:ilvl w:val="0"/>
          <w:numId w:val="16"/>
        </w:numPr>
        <w:rPr>
          <w:iCs/>
        </w:rPr>
      </w:pPr>
      <w:r w:rsidRPr="004175C4">
        <w:rPr>
          <w:iCs/>
        </w:rPr>
        <w:t xml:space="preserve">Prepare program agenda for folder (includes time-table, title of presentations, speaker’s name and location, sponsors, and </w:t>
      </w:r>
    </w:p>
    <w:p w:rsidR="00CC178C" w:rsidRDefault="00FA08D1" w:rsidP="00B65C50">
      <w:pPr>
        <w:ind w:left="2580"/>
        <w:rPr>
          <w:b/>
        </w:rPr>
      </w:pPr>
      <w:r w:rsidRPr="004175C4">
        <w:rPr>
          <w:iCs/>
        </w:rPr>
        <w:t xml:space="preserve">number of CE hours approved), and present to </w:t>
      </w:r>
      <w:r w:rsidR="00B65C50">
        <w:rPr>
          <w:iCs/>
        </w:rPr>
        <w:t>the B</w:t>
      </w:r>
      <w:r w:rsidR="00B65C50" w:rsidRPr="004175C4">
        <w:rPr>
          <w:iCs/>
        </w:rPr>
        <w:t xml:space="preserve">oard </w:t>
      </w:r>
      <w:r w:rsidR="00B65C50">
        <w:rPr>
          <w:iCs/>
        </w:rPr>
        <w:t xml:space="preserve">of Directors </w:t>
      </w:r>
      <w:r w:rsidRPr="004175C4">
        <w:rPr>
          <w:iCs/>
        </w:rPr>
        <w:t xml:space="preserve">for </w:t>
      </w:r>
      <w:r w:rsidR="00B65C50" w:rsidRPr="004175C4">
        <w:rPr>
          <w:iCs/>
        </w:rPr>
        <w:t>approval.</w:t>
      </w:r>
      <w:r w:rsidRPr="004175C4">
        <w:rPr>
          <w:iCs/>
        </w:rPr>
        <w:t xml:space="preserve">  </w:t>
      </w:r>
    </w:p>
    <w:p w:rsidR="00FA08D1" w:rsidRDefault="00FA08D1">
      <w:pPr>
        <w:numPr>
          <w:ilvl w:val="1"/>
          <w:numId w:val="12"/>
        </w:numPr>
        <w:rPr>
          <w:b/>
        </w:rPr>
      </w:pPr>
      <w:r>
        <w:rPr>
          <w:b/>
        </w:rPr>
        <w:t xml:space="preserve">November: </w:t>
      </w:r>
    </w:p>
    <w:p w:rsidR="00FA08D1" w:rsidRDefault="00FA08D1">
      <w:pPr>
        <w:numPr>
          <w:ilvl w:val="2"/>
          <w:numId w:val="12"/>
        </w:numPr>
        <w:rPr>
          <w:b/>
        </w:rPr>
      </w:pPr>
      <w:r>
        <w:t xml:space="preserve">Notify </w:t>
      </w:r>
      <w:r w:rsidR="00B65C50">
        <w:t>the t</w:t>
      </w:r>
      <w:r>
        <w:t xml:space="preserve">reasurer of speakers who will be receiving honorariums.  The amount was decided during the first Board of Directors meeting, also if an expense form will be needed.  </w:t>
      </w:r>
    </w:p>
    <w:p w:rsidR="00FA08D1" w:rsidRDefault="00FA08D1">
      <w:pPr>
        <w:numPr>
          <w:ilvl w:val="2"/>
          <w:numId w:val="12"/>
        </w:numPr>
        <w:rPr>
          <w:b/>
        </w:rPr>
      </w:pPr>
      <w:r>
        <w:t>The nametags, registration lists, and attendance rosters for folders are created.  Also make nametags for vendors as well as speakers.  Extra nametags should be available in case of walk-ins.</w:t>
      </w:r>
    </w:p>
    <w:p w:rsidR="00FA08D1" w:rsidRPr="004175C4" w:rsidRDefault="00FA08D1">
      <w:pPr>
        <w:numPr>
          <w:ilvl w:val="2"/>
          <w:numId w:val="12"/>
        </w:numPr>
        <w:rPr>
          <w:iCs/>
        </w:rPr>
      </w:pPr>
      <w:r w:rsidRPr="004175C4">
        <w:rPr>
          <w:iCs/>
        </w:rPr>
        <w:t>Prepare program folders for each attendee (bring extra for vendors and speakers) to include:</w:t>
      </w:r>
    </w:p>
    <w:p w:rsidR="00FA08D1" w:rsidRPr="0014680F" w:rsidRDefault="00FA08D1">
      <w:pPr>
        <w:numPr>
          <w:ilvl w:val="0"/>
          <w:numId w:val="17"/>
        </w:numPr>
        <w:rPr>
          <w:iCs/>
        </w:rPr>
      </w:pPr>
      <w:r w:rsidRPr="0014680F">
        <w:rPr>
          <w:iCs/>
        </w:rPr>
        <w:t>Program</w:t>
      </w:r>
    </w:p>
    <w:p w:rsidR="00FA08D1" w:rsidRPr="00955F2C" w:rsidRDefault="00FA08D1">
      <w:pPr>
        <w:numPr>
          <w:ilvl w:val="0"/>
          <w:numId w:val="17"/>
        </w:numPr>
        <w:rPr>
          <w:iCs/>
        </w:rPr>
      </w:pPr>
      <w:r w:rsidRPr="00955F2C">
        <w:rPr>
          <w:iCs/>
        </w:rPr>
        <w:t>Handouts</w:t>
      </w:r>
    </w:p>
    <w:p w:rsidR="00FA08D1" w:rsidRPr="00955F2C" w:rsidRDefault="00FA08D1">
      <w:pPr>
        <w:numPr>
          <w:ilvl w:val="0"/>
          <w:numId w:val="17"/>
        </w:numPr>
        <w:rPr>
          <w:iCs/>
        </w:rPr>
      </w:pPr>
      <w:r w:rsidRPr="00955F2C">
        <w:rPr>
          <w:iCs/>
        </w:rPr>
        <w:t>Evaluation forms</w:t>
      </w:r>
    </w:p>
    <w:p w:rsidR="00FA08D1" w:rsidRPr="00955F2C" w:rsidRDefault="00FA08D1">
      <w:pPr>
        <w:numPr>
          <w:ilvl w:val="0"/>
          <w:numId w:val="17"/>
        </w:numPr>
        <w:rPr>
          <w:iCs/>
        </w:rPr>
      </w:pPr>
      <w:r w:rsidRPr="00955F2C">
        <w:rPr>
          <w:iCs/>
        </w:rPr>
        <w:t>Attendance rosters</w:t>
      </w:r>
    </w:p>
    <w:p w:rsidR="00FA08D1" w:rsidRPr="00B65C50" w:rsidRDefault="00FA08D1">
      <w:pPr>
        <w:numPr>
          <w:ilvl w:val="0"/>
          <w:numId w:val="17"/>
        </w:numPr>
        <w:rPr>
          <w:iCs/>
        </w:rPr>
      </w:pPr>
      <w:r w:rsidRPr="00955F2C">
        <w:rPr>
          <w:iCs/>
        </w:rPr>
        <w:t>Any other information (i.e.</w:t>
      </w:r>
      <w:r w:rsidR="00FD6A81" w:rsidRPr="00955F2C">
        <w:rPr>
          <w:iCs/>
        </w:rPr>
        <w:t xml:space="preserve"> </w:t>
      </w:r>
      <w:r w:rsidRPr="00955F2C">
        <w:rPr>
          <w:iCs/>
        </w:rPr>
        <w:t xml:space="preserve">ACS </w:t>
      </w:r>
      <w:r w:rsidRPr="00B65C50">
        <w:rPr>
          <w:i/>
          <w:iCs/>
        </w:rPr>
        <w:t>Facts and Figures</w:t>
      </w:r>
      <w:r w:rsidRPr="00B65C50">
        <w:rPr>
          <w:iCs/>
        </w:rPr>
        <w:t>)</w:t>
      </w:r>
    </w:p>
    <w:p w:rsidR="00FA08D1" w:rsidRDefault="00FA08D1">
      <w:pPr>
        <w:numPr>
          <w:ilvl w:val="2"/>
          <w:numId w:val="12"/>
        </w:numPr>
        <w:rPr>
          <w:b/>
        </w:rPr>
      </w:pPr>
      <w:r w:rsidRPr="004175C4">
        <w:t>Prepare gifts for those speakers who may not receive honorariums</w:t>
      </w:r>
      <w:r>
        <w:t>.</w:t>
      </w:r>
    </w:p>
    <w:p w:rsidR="00FA08D1" w:rsidRDefault="00FA08D1">
      <w:pPr>
        <w:numPr>
          <w:ilvl w:val="2"/>
          <w:numId w:val="12"/>
        </w:numPr>
        <w:rPr>
          <w:b/>
        </w:rPr>
      </w:pPr>
      <w:r>
        <w:t xml:space="preserve">Prepare </w:t>
      </w:r>
      <w:r w:rsidR="00440CE1">
        <w:t>thank y</w:t>
      </w:r>
      <w:r>
        <w:t xml:space="preserve">ou notes prior to meeting. </w:t>
      </w:r>
    </w:p>
    <w:p w:rsidR="00FA08D1" w:rsidRPr="00FB4E4F" w:rsidRDefault="00FA08D1">
      <w:pPr>
        <w:numPr>
          <w:ilvl w:val="2"/>
          <w:numId w:val="12"/>
        </w:numPr>
        <w:rPr>
          <w:b/>
        </w:rPr>
      </w:pPr>
      <w:r>
        <w:t xml:space="preserve">Organize the registration table – </w:t>
      </w:r>
      <w:r w:rsidRPr="00FB4E4F">
        <w:rPr>
          <w:iCs/>
        </w:rPr>
        <w:t>daily sign-in sheet</w:t>
      </w:r>
      <w:r w:rsidRPr="00FB4E4F">
        <w:t>s, pens, folders, name-tags in alpha order.</w:t>
      </w:r>
    </w:p>
    <w:p w:rsidR="00FA08D1" w:rsidRDefault="00FA08D1">
      <w:pPr>
        <w:numPr>
          <w:ilvl w:val="2"/>
          <w:numId w:val="12"/>
        </w:numPr>
        <w:rPr>
          <w:b/>
        </w:rPr>
      </w:pPr>
      <w:r>
        <w:t>Assure ICRA members introduce speakers properly.</w:t>
      </w:r>
    </w:p>
    <w:p w:rsidR="00FA08D1" w:rsidRDefault="00FA08D1">
      <w:pPr>
        <w:numPr>
          <w:ilvl w:val="2"/>
          <w:numId w:val="12"/>
        </w:numPr>
        <w:rPr>
          <w:b/>
        </w:rPr>
      </w:pPr>
      <w:r>
        <w:t>Assure those in attendance are comfortable at all times.</w:t>
      </w:r>
    </w:p>
    <w:p w:rsidR="00FA08D1" w:rsidRDefault="00FA08D1">
      <w:pPr>
        <w:numPr>
          <w:ilvl w:val="2"/>
          <w:numId w:val="12"/>
        </w:numPr>
        <w:rPr>
          <w:b/>
        </w:rPr>
      </w:pPr>
      <w:r>
        <w:t>Announce the location of breaks, meals, restrooms, and vendor’s room with directions.</w:t>
      </w:r>
    </w:p>
    <w:p w:rsidR="00FA08D1" w:rsidRDefault="00FA08D1">
      <w:pPr>
        <w:numPr>
          <w:ilvl w:val="2"/>
          <w:numId w:val="12"/>
        </w:numPr>
        <w:rPr>
          <w:b/>
        </w:rPr>
      </w:pPr>
      <w:r>
        <w:t>Address any issues that may arise during the conference.</w:t>
      </w:r>
    </w:p>
    <w:p w:rsidR="00FA08D1" w:rsidRDefault="00FA08D1">
      <w:pPr>
        <w:numPr>
          <w:ilvl w:val="2"/>
          <w:numId w:val="12"/>
        </w:numPr>
        <w:rPr>
          <w:b/>
        </w:rPr>
      </w:pPr>
      <w:r>
        <w:t xml:space="preserve">Review the hotel invoice closely before paying the bill, preferable with the </w:t>
      </w:r>
      <w:r w:rsidR="0014680F">
        <w:t>b</w:t>
      </w:r>
      <w:r>
        <w:t xml:space="preserve">oard member who secured the hotel contract (Past President) and </w:t>
      </w:r>
      <w:r w:rsidR="0014680F">
        <w:t>the t</w:t>
      </w:r>
      <w:r>
        <w:t xml:space="preserve">reasurer. </w:t>
      </w:r>
    </w:p>
    <w:p w:rsidR="00FA08D1" w:rsidRDefault="00FA08D1">
      <w:pPr>
        <w:numPr>
          <w:ilvl w:val="0"/>
          <w:numId w:val="12"/>
        </w:numPr>
        <w:rPr>
          <w:b/>
        </w:rPr>
      </w:pPr>
      <w:r>
        <w:rPr>
          <w:b/>
        </w:rPr>
        <w:t>Following the Conference:</w:t>
      </w:r>
    </w:p>
    <w:p w:rsidR="00FA08D1" w:rsidRDefault="00FA08D1">
      <w:pPr>
        <w:numPr>
          <w:ilvl w:val="1"/>
          <w:numId w:val="12"/>
        </w:numPr>
        <w:rPr>
          <w:b/>
        </w:rPr>
      </w:pPr>
      <w:r>
        <w:t>Send thank you notes to vendors and members who volunteered</w:t>
      </w:r>
    </w:p>
    <w:p w:rsidR="00FA08D1" w:rsidRDefault="00FA08D1">
      <w:pPr>
        <w:numPr>
          <w:ilvl w:val="1"/>
          <w:numId w:val="12"/>
        </w:numPr>
        <w:rPr>
          <w:b/>
        </w:rPr>
      </w:pPr>
      <w:r>
        <w:t>Prepare final expense statement for the next year’s Board of Directors</w:t>
      </w:r>
    </w:p>
    <w:p w:rsidR="00FA08D1" w:rsidRDefault="00FA08D1">
      <w:pPr>
        <w:numPr>
          <w:ilvl w:val="1"/>
          <w:numId w:val="12"/>
        </w:numPr>
        <w:rPr>
          <w:b/>
        </w:rPr>
      </w:pPr>
      <w:r>
        <w:t xml:space="preserve">Prepare a final summary of the scores and comments from the evaluation forms, and send to </w:t>
      </w:r>
      <w:r w:rsidR="00B65C50">
        <w:t xml:space="preserve">the </w:t>
      </w:r>
      <w:r>
        <w:t xml:space="preserve">new </w:t>
      </w:r>
      <w:r w:rsidR="0014680F">
        <w:t>program c</w:t>
      </w:r>
      <w:r>
        <w:t xml:space="preserve">hairperson before the end of the year. </w:t>
      </w:r>
    </w:p>
    <w:p w:rsidR="00FA08D1" w:rsidRPr="00FB4E4F" w:rsidRDefault="00FA08D1">
      <w:pPr>
        <w:pStyle w:val="Style1"/>
        <w:numPr>
          <w:ilvl w:val="0"/>
          <w:numId w:val="12"/>
        </w:numPr>
        <w:adjustRightInd/>
        <w:spacing w:line="372" w:lineRule="atLeast"/>
        <w:rPr>
          <w:bCs/>
          <w:spacing w:val="-4"/>
        </w:rPr>
      </w:pPr>
      <w:r>
        <w:rPr>
          <w:b/>
          <w:bCs/>
          <w:spacing w:val="-4"/>
        </w:rPr>
        <w:t>Policy &amp; Procedures</w:t>
      </w:r>
    </w:p>
    <w:p w:rsidR="00721986" w:rsidRDefault="00721986" w:rsidP="00721986">
      <w:pPr>
        <w:pStyle w:val="Style1"/>
        <w:numPr>
          <w:ilvl w:val="1"/>
          <w:numId w:val="12"/>
        </w:numPr>
        <w:rPr>
          <w:sz w:val="22"/>
          <w:szCs w:val="22"/>
        </w:rPr>
      </w:pPr>
      <w:r w:rsidRPr="00FB4E4F">
        <w:rPr>
          <w:iCs/>
          <w:sz w:val="22"/>
          <w:szCs w:val="22"/>
        </w:rPr>
        <w:t>Before the last board meeting, review the policy and procedures, revise as necessary and request</w:t>
      </w:r>
      <w:r>
        <w:rPr>
          <w:iCs/>
          <w:sz w:val="22"/>
          <w:szCs w:val="22"/>
        </w:rPr>
        <w:t xml:space="preserve"> approval from the board for the revisions.</w:t>
      </w:r>
    </w:p>
    <w:p w:rsidR="00FA08D1" w:rsidRDefault="00FA08D1" w:rsidP="00721986">
      <w:pPr>
        <w:ind w:left="720"/>
      </w:pPr>
    </w:p>
    <w:p w:rsidR="00FA08D1" w:rsidRPr="00BA17EA" w:rsidRDefault="00FA08D1">
      <w:pPr>
        <w:numPr>
          <w:ilvl w:val="0"/>
          <w:numId w:val="12"/>
        </w:numPr>
      </w:pPr>
      <w:r>
        <w:rPr>
          <w:b/>
        </w:rPr>
        <w:t>Tax Exempt Status</w:t>
      </w:r>
    </w:p>
    <w:p w:rsidR="0014680F" w:rsidRDefault="00BA17EA">
      <w:pPr>
        <w:rPr>
          <w:b/>
          <w:bCs/>
        </w:rPr>
      </w:pPr>
      <w:r>
        <w:tab/>
      </w:r>
      <w:r w:rsidRPr="00BA17EA">
        <w:t>7.1</w:t>
      </w:r>
      <w:r w:rsidRPr="00BA17EA">
        <w:tab/>
      </w:r>
      <w:r w:rsidR="00FA08D1">
        <w:t xml:space="preserve">Use ICRA tax ID number to avoid sales tax on purchases for ICRA. </w:t>
      </w:r>
      <w:r w:rsidR="0014680F">
        <w:br w:type="page"/>
      </w:r>
    </w:p>
    <w:p w:rsidR="006B30B2" w:rsidRDefault="006B30B2" w:rsidP="006B30B2">
      <w:pPr>
        <w:pStyle w:val="Title"/>
        <w:jc w:val="left"/>
      </w:pPr>
      <w:r>
        <w:t>Appendix A:</w:t>
      </w:r>
    </w:p>
    <w:p w:rsidR="006B30B2" w:rsidRDefault="006B30B2">
      <w:pPr>
        <w:pStyle w:val="Title"/>
      </w:pPr>
    </w:p>
    <w:p w:rsidR="00FA08D1" w:rsidRDefault="00FA08D1">
      <w:pPr>
        <w:pStyle w:val="Title"/>
      </w:pPr>
      <w:r>
        <w:t>INDIANA CANCER REGISTRARS ASSOCIATION</w:t>
      </w:r>
    </w:p>
    <w:p w:rsidR="00FA08D1" w:rsidRDefault="00FA08D1">
      <w:pPr>
        <w:jc w:val="center"/>
        <w:rPr>
          <w:b/>
          <w:sz w:val="28"/>
        </w:rPr>
      </w:pPr>
      <w:r>
        <w:rPr>
          <w:b/>
          <w:sz w:val="28"/>
        </w:rPr>
        <w:t>(ICRA)</w:t>
      </w:r>
    </w:p>
    <w:p w:rsidR="00FA08D1" w:rsidRDefault="00FA08D1">
      <w:pPr>
        <w:jc w:val="center"/>
        <w:rPr>
          <w:b/>
          <w:sz w:val="28"/>
        </w:rPr>
      </w:pPr>
      <w:r>
        <w:rPr>
          <w:b/>
          <w:sz w:val="28"/>
        </w:rPr>
        <w:t>Fall Conference Year/Sites/(Theme)</w:t>
      </w:r>
    </w:p>
    <w:p w:rsidR="00FA08D1" w:rsidRDefault="00FA08D1">
      <w:pPr>
        <w:jc w:val="center"/>
        <w:rPr>
          <w:b/>
          <w:sz w:val="28"/>
        </w:rPr>
      </w:pPr>
      <w:r>
        <w:rPr>
          <w:b/>
          <w:sz w:val="28"/>
        </w:rPr>
        <w:t xml:space="preserve"> Information</w:t>
      </w:r>
    </w:p>
    <w:p w:rsidR="00FA08D1" w:rsidRDefault="00FA08D1">
      <w:pPr>
        <w:jc w:val="center"/>
        <w:rPr>
          <w:sz w:val="20"/>
          <w:szCs w:val="20"/>
        </w:rPr>
      </w:pPr>
    </w:p>
    <w:p w:rsidR="00C64ED0" w:rsidRPr="00193DD8" w:rsidRDefault="00C64ED0" w:rsidP="00C64ED0">
      <w:pPr>
        <w:rPr>
          <w:b/>
        </w:rPr>
      </w:pPr>
      <w:r w:rsidRPr="00193DD8">
        <w:rPr>
          <w:b/>
        </w:rPr>
        <w:t>SITRA</w:t>
      </w:r>
    </w:p>
    <w:p w:rsidR="00C64ED0" w:rsidRPr="00193DD8" w:rsidRDefault="00C64ED0" w:rsidP="00C64ED0">
      <w:pPr>
        <w:pStyle w:val="Heading2"/>
        <w:spacing w:line="240" w:lineRule="auto"/>
        <w:rPr>
          <w:rFonts w:ascii="Times New Roman" w:hAnsi="Times New Roman"/>
          <w:b w:val="0"/>
          <w:sz w:val="20"/>
        </w:rPr>
      </w:pPr>
      <w:r>
        <w:rPr>
          <w:rFonts w:ascii="Times New Roman" w:hAnsi="Times New Roman"/>
          <w:b w:val="0"/>
          <w:sz w:val="20"/>
        </w:rPr>
        <w:t>Spring:</w:t>
      </w:r>
      <w:r>
        <w:rPr>
          <w:rFonts w:ascii="Times New Roman" w:hAnsi="Times New Roman"/>
          <w:b w:val="0"/>
          <w:sz w:val="20"/>
        </w:rPr>
        <w:tab/>
      </w:r>
      <w:r w:rsidRPr="00193DD8">
        <w:rPr>
          <w:rFonts w:ascii="Times New Roman" w:hAnsi="Times New Roman"/>
          <w:b w:val="0"/>
          <w:sz w:val="20"/>
        </w:rPr>
        <w:t>Columbus</w:t>
      </w:r>
    </w:p>
    <w:p w:rsidR="00C64ED0" w:rsidRPr="00193DD8" w:rsidRDefault="00C64ED0" w:rsidP="00C64ED0">
      <w:pPr>
        <w:ind w:left="720"/>
        <w:rPr>
          <w:sz w:val="20"/>
          <w:szCs w:val="20"/>
        </w:rPr>
      </w:pPr>
      <w:r w:rsidRPr="00193DD8">
        <w:rPr>
          <w:sz w:val="20"/>
          <w:szCs w:val="20"/>
        </w:rPr>
        <w:t>Fall:</w:t>
      </w:r>
    </w:p>
    <w:p w:rsidR="00C64ED0" w:rsidRPr="00193DD8" w:rsidRDefault="00C64ED0" w:rsidP="00C64ED0">
      <w:pPr>
        <w:ind w:left="720"/>
        <w:rPr>
          <w:sz w:val="16"/>
          <w:szCs w:val="16"/>
        </w:rPr>
      </w:pPr>
    </w:p>
    <w:p w:rsidR="00C64ED0" w:rsidRDefault="00C64ED0" w:rsidP="00C64ED0">
      <w:pPr>
        <w:numPr>
          <w:ilvl w:val="0"/>
          <w:numId w:val="14"/>
        </w:numPr>
        <w:rPr>
          <w:sz w:val="20"/>
          <w:szCs w:val="20"/>
        </w:rPr>
      </w:pPr>
      <w:r>
        <w:rPr>
          <w:sz w:val="20"/>
          <w:szCs w:val="20"/>
        </w:rPr>
        <w:t>Spring:</w:t>
      </w:r>
      <w:r>
        <w:rPr>
          <w:sz w:val="20"/>
          <w:szCs w:val="20"/>
        </w:rPr>
        <w:tab/>
        <w:t>Indianapolis</w:t>
      </w:r>
    </w:p>
    <w:p w:rsidR="00C64ED0" w:rsidRDefault="00C64ED0" w:rsidP="00C64ED0">
      <w:pPr>
        <w:ind w:left="720"/>
        <w:rPr>
          <w:sz w:val="20"/>
          <w:szCs w:val="20"/>
        </w:rPr>
      </w:pPr>
      <w:r>
        <w:rPr>
          <w:sz w:val="20"/>
          <w:szCs w:val="20"/>
        </w:rPr>
        <w:t xml:space="preserve">Fall: </w:t>
      </w:r>
    </w:p>
    <w:p w:rsidR="00C64ED0" w:rsidRDefault="00C64ED0" w:rsidP="00C64ED0">
      <w:pPr>
        <w:ind w:left="720"/>
        <w:rPr>
          <w:sz w:val="20"/>
          <w:szCs w:val="20"/>
        </w:rPr>
      </w:pPr>
      <w:r>
        <w:rPr>
          <w:sz w:val="20"/>
          <w:szCs w:val="20"/>
        </w:rPr>
        <w:tab/>
      </w:r>
    </w:p>
    <w:p w:rsidR="00C64ED0" w:rsidRDefault="00C64ED0" w:rsidP="00C64ED0">
      <w:pPr>
        <w:numPr>
          <w:ilvl w:val="0"/>
          <w:numId w:val="14"/>
        </w:numPr>
        <w:rPr>
          <w:sz w:val="20"/>
          <w:szCs w:val="20"/>
        </w:rPr>
      </w:pPr>
      <w:r>
        <w:rPr>
          <w:sz w:val="20"/>
          <w:szCs w:val="20"/>
        </w:rPr>
        <w:t xml:space="preserve">Spring: </w:t>
      </w:r>
      <w:r>
        <w:rPr>
          <w:sz w:val="20"/>
          <w:szCs w:val="20"/>
        </w:rPr>
        <w:tab/>
        <w:t>Indianapolis</w:t>
      </w:r>
    </w:p>
    <w:p w:rsidR="00C64ED0" w:rsidRDefault="00C64ED0" w:rsidP="00C64ED0">
      <w:pPr>
        <w:ind w:left="720"/>
        <w:rPr>
          <w:sz w:val="20"/>
          <w:szCs w:val="20"/>
        </w:rPr>
      </w:pPr>
      <w:r>
        <w:rPr>
          <w:sz w:val="20"/>
          <w:szCs w:val="20"/>
        </w:rPr>
        <w:t>Fall:</w:t>
      </w:r>
      <w:r>
        <w:rPr>
          <w:sz w:val="20"/>
          <w:szCs w:val="20"/>
        </w:rPr>
        <w:tab/>
        <w:t>Evansville</w:t>
      </w:r>
      <w:r>
        <w:rPr>
          <w:sz w:val="20"/>
          <w:szCs w:val="20"/>
        </w:rPr>
        <w:tab/>
      </w:r>
      <w:r>
        <w:rPr>
          <w:sz w:val="20"/>
          <w:szCs w:val="20"/>
        </w:rPr>
        <w:tab/>
      </w:r>
      <w:r>
        <w:rPr>
          <w:sz w:val="20"/>
          <w:szCs w:val="20"/>
        </w:rPr>
        <w:tab/>
      </w:r>
      <w:r>
        <w:rPr>
          <w:sz w:val="20"/>
          <w:szCs w:val="20"/>
        </w:rPr>
        <w:tab/>
        <w:t xml:space="preserve">“Building </w:t>
      </w:r>
      <w:r w:rsidR="00FA187F">
        <w:rPr>
          <w:sz w:val="20"/>
          <w:szCs w:val="20"/>
        </w:rPr>
        <w:t>B</w:t>
      </w:r>
      <w:r>
        <w:rPr>
          <w:sz w:val="20"/>
          <w:szCs w:val="20"/>
        </w:rPr>
        <w:t>locks of the Registry”</w:t>
      </w:r>
    </w:p>
    <w:p w:rsidR="001A78C1" w:rsidRDefault="001A78C1" w:rsidP="001A78C1">
      <w:pPr>
        <w:rPr>
          <w:sz w:val="20"/>
          <w:szCs w:val="20"/>
        </w:rPr>
      </w:pPr>
    </w:p>
    <w:p w:rsidR="00C64ED0" w:rsidRPr="00C64ED0" w:rsidRDefault="00C64ED0" w:rsidP="00C64ED0">
      <w:pPr>
        <w:ind w:left="720"/>
        <w:rPr>
          <w:sz w:val="20"/>
          <w:szCs w:val="20"/>
        </w:rPr>
      </w:pPr>
    </w:p>
    <w:p w:rsidR="00C64ED0" w:rsidRPr="00C64ED0" w:rsidRDefault="00C64ED0" w:rsidP="001A78C1">
      <w:pPr>
        <w:ind w:left="720" w:hanging="720"/>
        <w:rPr>
          <w:b/>
        </w:rPr>
      </w:pPr>
      <w:r w:rsidRPr="00C64ED0">
        <w:rPr>
          <w:b/>
        </w:rPr>
        <w:t>ICRA</w:t>
      </w:r>
    </w:p>
    <w:p w:rsidR="00FA08D1" w:rsidRDefault="001A78C1" w:rsidP="001A78C1">
      <w:pPr>
        <w:pStyle w:val="Heading2"/>
        <w:spacing w:line="240" w:lineRule="auto"/>
        <w:rPr>
          <w:rFonts w:ascii="Times New Roman" w:hAnsi="Times New Roman"/>
          <w:b w:val="0"/>
          <w:sz w:val="20"/>
        </w:rPr>
      </w:pPr>
      <w:r>
        <w:rPr>
          <w:rFonts w:ascii="Times New Roman" w:hAnsi="Times New Roman"/>
          <w:b w:val="0"/>
          <w:sz w:val="20"/>
        </w:rPr>
        <w:t>Indianapolis</w:t>
      </w:r>
      <w:r>
        <w:rPr>
          <w:rFonts w:ascii="Times New Roman" w:hAnsi="Times New Roman"/>
          <w:b w:val="0"/>
          <w:sz w:val="20"/>
        </w:rPr>
        <w:tab/>
        <w:t>Holiday Inn EastI-70</w:t>
      </w:r>
      <w:r>
        <w:rPr>
          <w:rFonts w:ascii="Times New Roman" w:hAnsi="Times New Roman"/>
          <w:b w:val="0"/>
          <w:sz w:val="20"/>
        </w:rPr>
        <w:tab/>
      </w:r>
      <w:r>
        <w:rPr>
          <w:rFonts w:ascii="Times New Roman" w:hAnsi="Times New Roman"/>
          <w:b w:val="0"/>
          <w:sz w:val="20"/>
        </w:rPr>
        <w:tab/>
        <w:t>Fall Workshop (no theme)</w:t>
      </w:r>
    </w:p>
    <w:p w:rsidR="001A78C1" w:rsidRPr="001A78C1" w:rsidRDefault="001A78C1" w:rsidP="001A78C1">
      <w:pPr>
        <w:rPr>
          <w:sz w:val="20"/>
          <w:szCs w:val="20"/>
        </w:rPr>
      </w:pPr>
    </w:p>
    <w:p w:rsidR="00FA08D1" w:rsidRDefault="00FA08D1">
      <w:pPr>
        <w:numPr>
          <w:ilvl w:val="0"/>
          <w:numId w:val="14"/>
        </w:numPr>
        <w:spacing w:line="360" w:lineRule="auto"/>
        <w:rPr>
          <w:sz w:val="20"/>
          <w:szCs w:val="20"/>
        </w:rPr>
      </w:pPr>
      <w:r>
        <w:rPr>
          <w:sz w:val="20"/>
          <w:szCs w:val="20"/>
        </w:rPr>
        <w:t>Indianapolis</w:t>
      </w:r>
      <w:r>
        <w:rPr>
          <w:sz w:val="20"/>
          <w:szCs w:val="20"/>
        </w:rPr>
        <w:tab/>
        <w:t>Sheraton Marten House</w:t>
      </w:r>
      <w:r>
        <w:rPr>
          <w:sz w:val="20"/>
          <w:szCs w:val="20"/>
        </w:rPr>
        <w:tab/>
      </w:r>
      <w:r>
        <w:rPr>
          <w:sz w:val="20"/>
          <w:szCs w:val="20"/>
        </w:rPr>
        <w:tab/>
        <w:t>" A Year of Transition"</w:t>
      </w:r>
    </w:p>
    <w:p w:rsidR="00FA08D1" w:rsidRDefault="00FA08D1">
      <w:pPr>
        <w:numPr>
          <w:ilvl w:val="0"/>
          <w:numId w:val="14"/>
        </w:numPr>
        <w:spacing w:line="360" w:lineRule="auto"/>
        <w:rPr>
          <w:sz w:val="20"/>
          <w:szCs w:val="20"/>
        </w:rPr>
      </w:pPr>
      <w:r>
        <w:rPr>
          <w:sz w:val="20"/>
          <w:szCs w:val="20"/>
        </w:rPr>
        <w:t>Indianapolis</w:t>
      </w:r>
      <w:r>
        <w:rPr>
          <w:sz w:val="20"/>
          <w:szCs w:val="20"/>
        </w:rPr>
        <w:tab/>
        <w:t>Holid</w:t>
      </w:r>
      <w:r w:rsidR="009F37A6">
        <w:rPr>
          <w:sz w:val="20"/>
          <w:szCs w:val="20"/>
        </w:rPr>
        <w:t>a</w:t>
      </w:r>
      <w:r>
        <w:rPr>
          <w:sz w:val="20"/>
          <w:szCs w:val="20"/>
        </w:rPr>
        <w:t>y Inn-Airport</w:t>
      </w:r>
      <w:r>
        <w:rPr>
          <w:sz w:val="20"/>
          <w:szCs w:val="20"/>
        </w:rPr>
        <w:tab/>
      </w:r>
      <w:r>
        <w:rPr>
          <w:sz w:val="20"/>
          <w:szCs w:val="20"/>
        </w:rPr>
        <w:tab/>
        <w:t>"Innovation and Excellence"</w:t>
      </w:r>
    </w:p>
    <w:p w:rsidR="00FA08D1" w:rsidRDefault="00FA08D1">
      <w:pPr>
        <w:numPr>
          <w:ilvl w:val="0"/>
          <w:numId w:val="14"/>
        </w:numPr>
        <w:spacing w:line="360" w:lineRule="auto"/>
        <w:rPr>
          <w:sz w:val="20"/>
          <w:szCs w:val="20"/>
        </w:rPr>
      </w:pPr>
      <w:r>
        <w:rPr>
          <w:sz w:val="20"/>
          <w:szCs w:val="20"/>
        </w:rPr>
        <w:t>Indianapolis</w:t>
      </w:r>
      <w:r>
        <w:rPr>
          <w:sz w:val="20"/>
          <w:szCs w:val="20"/>
        </w:rPr>
        <w:tab/>
        <w:t>Holiday Inn-Union Station ($82)</w:t>
      </w:r>
      <w:r>
        <w:rPr>
          <w:sz w:val="20"/>
          <w:szCs w:val="20"/>
        </w:rPr>
        <w:tab/>
        <w:t>"The Place to Be"</w:t>
      </w:r>
    </w:p>
    <w:p w:rsidR="00FA08D1" w:rsidRDefault="00FA08D1">
      <w:pPr>
        <w:numPr>
          <w:ilvl w:val="0"/>
          <w:numId w:val="14"/>
        </w:numPr>
        <w:spacing w:line="360" w:lineRule="auto"/>
        <w:rPr>
          <w:sz w:val="20"/>
          <w:szCs w:val="20"/>
        </w:rPr>
      </w:pPr>
      <w:r>
        <w:rPr>
          <w:sz w:val="20"/>
          <w:szCs w:val="20"/>
        </w:rPr>
        <w:t>Indianapolis</w:t>
      </w:r>
      <w:r>
        <w:rPr>
          <w:sz w:val="20"/>
          <w:szCs w:val="20"/>
        </w:rPr>
        <w:tab/>
        <w:t>Sheraton Marten House ($48)</w:t>
      </w:r>
      <w:r>
        <w:rPr>
          <w:sz w:val="20"/>
          <w:szCs w:val="20"/>
        </w:rPr>
        <w:tab/>
        <w:t>"A Quality Approach to the 90's"</w:t>
      </w:r>
    </w:p>
    <w:p w:rsidR="00FA08D1" w:rsidRDefault="00FA08D1">
      <w:pPr>
        <w:numPr>
          <w:ilvl w:val="0"/>
          <w:numId w:val="14"/>
        </w:numPr>
        <w:spacing w:line="360" w:lineRule="auto"/>
        <w:rPr>
          <w:sz w:val="20"/>
          <w:szCs w:val="20"/>
        </w:rPr>
      </w:pPr>
      <w:r>
        <w:rPr>
          <w:sz w:val="20"/>
          <w:szCs w:val="20"/>
        </w:rPr>
        <w:t>Indianapolis</w:t>
      </w:r>
      <w:r>
        <w:rPr>
          <w:sz w:val="20"/>
          <w:szCs w:val="20"/>
        </w:rPr>
        <w:tab/>
        <w:t>Marriott East</w:t>
      </w:r>
      <w:r>
        <w:rPr>
          <w:sz w:val="20"/>
          <w:szCs w:val="20"/>
        </w:rPr>
        <w:tab/>
      </w:r>
      <w:r>
        <w:rPr>
          <w:sz w:val="20"/>
          <w:szCs w:val="20"/>
        </w:rPr>
        <w:tab/>
      </w:r>
      <w:r>
        <w:rPr>
          <w:sz w:val="20"/>
          <w:szCs w:val="20"/>
        </w:rPr>
        <w:tab/>
        <w:t>"Cancer Care: A Point of View"</w:t>
      </w:r>
    </w:p>
    <w:p w:rsidR="00FA08D1" w:rsidRDefault="00FA08D1">
      <w:pPr>
        <w:numPr>
          <w:ilvl w:val="0"/>
          <w:numId w:val="14"/>
        </w:numPr>
        <w:spacing w:line="360" w:lineRule="auto"/>
        <w:rPr>
          <w:sz w:val="20"/>
          <w:szCs w:val="20"/>
        </w:rPr>
      </w:pPr>
      <w:r>
        <w:rPr>
          <w:sz w:val="20"/>
          <w:szCs w:val="20"/>
        </w:rPr>
        <w:t>Lafayette</w:t>
      </w:r>
      <w:r>
        <w:rPr>
          <w:sz w:val="20"/>
          <w:szCs w:val="20"/>
        </w:rPr>
        <w:tab/>
        <w:t>Howard Johnson ($64.60)</w:t>
      </w:r>
      <w:r>
        <w:rPr>
          <w:sz w:val="20"/>
          <w:szCs w:val="20"/>
        </w:rPr>
        <w:tab/>
      </w:r>
      <w:r>
        <w:rPr>
          <w:sz w:val="20"/>
          <w:szCs w:val="20"/>
        </w:rPr>
        <w:tab/>
        <w:t>"Education: Invest Now for Your Future"</w:t>
      </w:r>
    </w:p>
    <w:p w:rsidR="00FA08D1" w:rsidRDefault="00FA08D1">
      <w:pPr>
        <w:numPr>
          <w:ilvl w:val="0"/>
          <w:numId w:val="14"/>
        </w:numPr>
        <w:spacing w:line="360" w:lineRule="auto"/>
        <w:rPr>
          <w:sz w:val="20"/>
          <w:szCs w:val="20"/>
        </w:rPr>
      </w:pPr>
      <w:r>
        <w:rPr>
          <w:sz w:val="20"/>
          <w:szCs w:val="20"/>
        </w:rPr>
        <w:t>Fort Wayne</w:t>
      </w:r>
      <w:r>
        <w:rPr>
          <w:sz w:val="20"/>
          <w:szCs w:val="20"/>
        </w:rPr>
        <w:tab/>
        <w:t>Marriott ($68)</w:t>
      </w:r>
      <w:r>
        <w:rPr>
          <w:sz w:val="20"/>
          <w:szCs w:val="20"/>
        </w:rPr>
        <w:tab/>
      </w:r>
      <w:r>
        <w:rPr>
          <w:sz w:val="20"/>
          <w:szCs w:val="20"/>
        </w:rPr>
        <w:tab/>
      </w:r>
      <w:r>
        <w:rPr>
          <w:sz w:val="20"/>
          <w:szCs w:val="20"/>
        </w:rPr>
        <w:tab/>
        <w:t>"New Perspectives: New Horizons"</w:t>
      </w:r>
    </w:p>
    <w:p w:rsidR="00FA08D1" w:rsidRDefault="00FA08D1">
      <w:pPr>
        <w:numPr>
          <w:ilvl w:val="0"/>
          <w:numId w:val="14"/>
        </w:numPr>
        <w:spacing w:line="360" w:lineRule="auto"/>
        <w:rPr>
          <w:sz w:val="20"/>
          <w:szCs w:val="20"/>
        </w:rPr>
      </w:pPr>
      <w:r>
        <w:rPr>
          <w:sz w:val="20"/>
          <w:szCs w:val="20"/>
        </w:rPr>
        <w:t>Indianapolis</w:t>
      </w:r>
      <w:r>
        <w:rPr>
          <w:sz w:val="20"/>
          <w:szCs w:val="20"/>
        </w:rPr>
        <w:tab/>
        <w:t>Radisson Plaza Hotel ($79)</w:t>
      </w:r>
      <w:r>
        <w:rPr>
          <w:sz w:val="20"/>
          <w:szCs w:val="20"/>
        </w:rPr>
        <w:tab/>
        <w:t xml:space="preserve"> "Outreach, Impact, Excellence"</w:t>
      </w:r>
    </w:p>
    <w:p w:rsidR="00FA08D1" w:rsidRDefault="00FA08D1">
      <w:pPr>
        <w:numPr>
          <w:ilvl w:val="0"/>
          <w:numId w:val="14"/>
        </w:numPr>
        <w:spacing w:line="360" w:lineRule="auto"/>
        <w:rPr>
          <w:sz w:val="20"/>
          <w:szCs w:val="20"/>
        </w:rPr>
      </w:pPr>
      <w:r>
        <w:rPr>
          <w:sz w:val="20"/>
          <w:szCs w:val="20"/>
        </w:rPr>
        <w:t>Nashville</w:t>
      </w:r>
      <w:r>
        <w:rPr>
          <w:sz w:val="20"/>
          <w:szCs w:val="20"/>
        </w:rPr>
        <w:tab/>
        <w:t>The Seasons Lodge</w:t>
      </w:r>
      <w:r w:rsidR="004572E8">
        <w:rPr>
          <w:sz w:val="20"/>
          <w:szCs w:val="20"/>
        </w:rPr>
        <w:t xml:space="preserve"> </w:t>
      </w:r>
      <w:r>
        <w:rPr>
          <w:sz w:val="20"/>
          <w:szCs w:val="20"/>
        </w:rPr>
        <w:t xml:space="preserve"> ($60)</w:t>
      </w:r>
      <w:r>
        <w:rPr>
          <w:sz w:val="20"/>
          <w:szCs w:val="20"/>
        </w:rPr>
        <w:tab/>
      </w:r>
      <w:r w:rsidR="00DA3B56">
        <w:rPr>
          <w:sz w:val="20"/>
          <w:szCs w:val="20"/>
        </w:rPr>
        <w:tab/>
      </w:r>
      <w:r>
        <w:rPr>
          <w:sz w:val="20"/>
          <w:szCs w:val="20"/>
        </w:rPr>
        <w:t>"Turning Challenges Into Successes"</w:t>
      </w:r>
    </w:p>
    <w:p w:rsidR="00FA08D1" w:rsidRDefault="00FA08D1">
      <w:pPr>
        <w:numPr>
          <w:ilvl w:val="0"/>
          <w:numId w:val="14"/>
        </w:numPr>
        <w:spacing w:line="360" w:lineRule="auto"/>
        <w:rPr>
          <w:sz w:val="20"/>
          <w:szCs w:val="20"/>
        </w:rPr>
      </w:pPr>
      <w:r>
        <w:rPr>
          <w:sz w:val="20"/>
          <w:szCs w:val="20"/>
        </w:rPr>
        <w:t>Indianapolis</w:t>
      </w:r>
      <w:r>
        <w:rPr>
          <w:sz w:val="20"/>
          <w:szCs w:val="20"/>
        </w:rPr>
        <w:tab/>
        <w:t>Holiday Inn Select-Pyramid ($70)</w:t>
      </w:r>
      <w:r>
        <w:rPr>
          <w:sz w:val="20"/>
          <w:szCs w:val="20"/>
        </w:rPr>
        <w:tab/>
        <w:t>"ICRA Vision"</w:t>
      </w:r>
    </w:p>
    <w:p w:rsidR="00FA08D1" w:rsidRDefault="00FA08D1">
      <w:pPr>
        <w:numPr>
          <w:ilvl w:val="0"/>
          <w:numId w:val="14"/>
        </w:numPr>
        <w:spacing w:line="360" w:lineRule="auto"/>
        <w:rPr>
          <w:sz w:val="20"/>
          <w:szCs w:val="20"/>
        </w:rPr>
      </w:pPr>
      <w:r>
        <w:rPr>
          <w:sz w:val="20"/>
          <w:szCs w:val="20"/>
        </w:rPr>
        <w:t>Indianapolis</w:t>
      </w:r>
      <w:r>
        <w:rPr>
          <w:sz w:val="20"/>
          <w:szCs w:val="20"/>
        </w:rPr>
        <w:tab/>
        <w:t>Crowne Plaza-Union Stn. ($97)</w:t>
      </w:r>
      <w:r>
        <w:rPr>
          <w:sz w:val="20"/>
          <w:szCs w:val="20"/>
        </w:rPr>
        <w:tab/>
        <w:t>"Keeping Pace with Change"</w:t>
      </w:r>
    </w:p>
    <w:p w:rsidR="00FA08D1" w:rsidRDefault="00FA08D1">
      <w:pPr>
        <w:numPr>
          <w:ilvl w:val="0"/>
          <w:numId w:val="14"/>
        </w:numPr>
        <w:spacing w:line="360" w:lineRule="auto"/>
        <w:rPr>
          <w:sz w:val="20"/>
          <w:szCs w:val="20"/>
        </w:rPr>
      </w:pPr>
      <w:r>
        <w:rPr>
          <w:sz w:val="20"/>
          <w:szCs w:val="20"/>
        </w:rPr>
        <w:t>Indianapolis</w:t>
      </w:r>
      <w:r>
        <w:rPr>
          <w:sz w:val="20"/>
          <w:szCs w:val="20"/>
        </w:rPr>
        <w:tab/>
        <w:t>St. Vincent Marten House ($68)</w:t>
      </w:r>
      <w:r>
        <w:rPr>
          <w:sz w:val="20"/>
          <w:szCs w:val="20"/>
        </w:rPr>
        <w:tab/>
        <w:t>"ROADS to Change"</w:t>
      </w:r>
    </w:p>
    <w:p w:rsidR="00FA08D1" w:rsidRDefault="00FA08D1">
      <w:pPr>
        <w:numPr>
          <w:ilvl w:val="0"/>
          <w:numId w:val="14"/>
        </w:numPr>
        <w:spacing w:line="360" w:lineRule="auto"/>
        <w:rPr>
          <w:sz w:val="20"/>
          <w:szCs w:val="20"/>
        </w:rPr>
      </w:pPr>
      <w:r>
        <w:rPr>
          <w:sz w:val="20"/>
          <w:szCs w:val="20"/>
        </w:rPr>
        <w:t>Indianapolis</w:t>
      </w:r>
      <w:r>
        <w:rPr>
          <w:sz w:val="20"/>
          <w:szCs w:val="20"/>
        </w:rPr>
        <w:tab/>
        <w:t>Holid</w:t>
      </w:r>
      <w:r w:rsidR="00FD6A81">
        <w:rPr>
          <w:sz w:val="20"/>
          <w:szCs w:val="20"/>
        </w:rPr>
        <w:t>a</w:t>
      </w:r>
      <w:r>
        <w:rPr>
          <w:sz w:val="20"/>
          <w:szCs w:val="20"/>
        </w:rPr>
        <w:t>y Inn Select-Pyramid ($78)</w:t>
      </w:r>
      <w:r>
        <w:rPr>
          <w:sz w:val="20"/>
          <w:szCs w:val="20"/>
        </w:rPr>
        <w:tab/>
        <w:t>"ICRA: Accepting the Challenge"</w:t>
      </w:r>
    </w:p>
    <w:p w:rsidR="00FA08D1" w:rsidRDefault="00FA08D1">
      <w:pPr>
        <w:numPr>
          <w:ilvl w:val="0"/>
          <w:numId w:val="14"/>
        </w:numPr>
        <w:spacing w:line="360" w:lineRule="auto"/>
        <w:rPr>
          <w:sz w:val="20"/>
          <w:szCs w:val="20"/>
        </w:rPr>
      </w:pPr>
      <w:r>
        <w:rPr>
          <w:sz w:val="20"/>
          <w:szCs w:val="20"/>
        </w:rPr>
        <w:t>Indianapolis</w:t>
      </w:r>
      <w:r>
        <w:rPr>
          <w:sz w:val="20"/>
          <w:szCs w:val="20"/>
        </w:rPr>
        <w:tab/>
        <w:t>St. Vincent Marten House ($68)</w:t>
      </w:r>
      <w:r>
        <w:rPr>
          <w:sz w:val="20"/>
          <w:szCs w:val="20"/>
        </w:rPr>
        <w:tab/>
        <w:t>"ICRA: Advancing Into the New Century"</w:t>
      </w:r>
    </w:p>
    <w:p w:rsidR="00FA08D1" w:rsidRDefault="00FA08D1" w:rsidP="008049AC">
      <w:pPr>
        <w:numPr>
          <w:ilvl w:val="0"/>
          <w:numId w:val="14"/>
        </w:numPr>
        <w:rPr>
          <w:sz w:val="20"/>
          <w:szCs w:val="20"/>
        </w:rPr>
      </w:pPr>
      <w:r>
        <w:rPr>
          <w:sz w:val="20"/>
          <w:szCs w:val="20"/>
        </w:rPr>
        <w:t>Indianapolis</w:t>
      </w:r>
      <w:r>
        <w:rPr>
          <w:sz w:val="20"/>
          <w:szCs w:val="20"/>
        </w:rPr>
        <w:tab/>
        <w:t>Marriott – East 21</w:t>
      </w:r>
      <w:r>
        <w:rPr>
          <w:sz w:val="20"/>
          <w:szCs w:val="20"/>
          <w:vertAlign w:val="superscript"/>
        </w:rPr>
        <w:t>st</w:t>
      </w:r>
      <w:r>
        <w:rPr>
          <w:sz w:val="20"/>
          <w:szCs w:val="20"/>
        </w:rPr>
        <w:t xml:space="preserve"> Street ($82)</w:t>
      </w:r>
      <w:r>
        <w:rPr>
          <w:sz w:val="20"/>
          <w:szCs w:val="20"/>
        </w:rPr>
        <w:tab/>
        <w:t xml:space="preserve">"ICRA: Innovation Through Education Into </w:t>
      </w:r>
    </w:p>
    <w:p w:rsidR="00FA08D1" w:rsidRDefault="00DA3B56" w:rsidP="008049AC">
      <w:pPr>
        <w:ind w:left="4320" w:firstLine="720"/>
        <w:rPr>
          <w:sz w:val="20"/>
          <w:szCs w:val="20"/>
        </w:rPr>
      </w:pPr>
      <w:r>
        <w:rPr>
          <w:sz w:val="20"/>
          <w:szCs w:val="20"/>
        </w:rPr>
        <w:t xml:space="preserve"> </w:t>
      </w:r>
      <w:r w:rsidR="00FA08D1">
        <w:rPr>
          <w:sz w:val="20"/>
          <w:szCs w:val="20"/>
        </w:rPr>
        <w:t>the Next Century"</w:t>
      </w:r>
    </w:p>
    <w:p w:rsidR="00FA08D1" w:rsidRDefault="00FA08D1">
      <w:pPr>
        <w:numPr>
          <w:ilvl w:val="0"/>
          <w:numId w:val="14"/>
        </w:numPr>
        <w:spacing w:line="360" w:lineRule="auto"/>
        <w:rPr>
          <w:sz w:val="20"/>
          <w:szCs w:val="20"/>
        </w:rPr>
      </w:pPr>
      <w:r>
        <w:rPr>
          <w:sz w:val="20"/>
          <w:szCs w:val="20"/>
        </w:rPr>
        <w:t>Indianapolis</w:t>
      </w:r>
      <w:r>
        <w:rPr>
          <w:sz w:val="20"/>
          <w:szCs w:val="20"/>
        </w:rPr>
        <w:tab/>
        <w:t>Holiday Inn Select-Pyramid ($91)</w:t>
      </w:r>
      <w:r>
        <w:rPr>
          <w:sz w:val="20"/>
          <w:szCs w:val="20"/>
        </w:rPr>
        <w:tab/>
        <w:t>“2001: A Registrar’s Odyssey”</w:t>
      </w:r>
    </w:p>
    <w:p w:rsidR="00FA08D1" w:rsidRDefault="00FA08D1">
      <w:pPr>
        <w:numPr>
          <w:ilvl w:val="0"/>
          <w:numId w:val="14"/>
        </w:numPr>
        <w:spacing w:line="360" w:lineRule="auto"/>
        <w:rPr>
          <w:sz w:val="20"/>
          <w:szCs w:val="20"/>
        </w:rPr>
      </w:pPr>
      <w:r>
        <w:rPr>
          <w:sz w:val="20"/>
          <w:szCs w:val="20"/>
        </w:rPr>
        <w:t>Indianapolis</w:t>
      </w:r>
      <w:r>
        <w:rPr>
          <w:sz w:val="20"/>
          <w:szCs w:val="20"/>
        </w:rPr>
        <w:tab/>
        <w:t>Sheraton-Keystone Crossing($105)</w:t>
      </w:r>
      <w:r>
        <w:rPr>
          <w:sz w:val="20"/>
          <w:szCs w:val="20"/>
        </w:rPr>
        <w:tab/>
        <w:t>”Working With New Technologies”</w:t>
      </w:r>
    </w:p>
    <w:p w:rsidR="00FA08D1" w:rsidRDefault="00FA08D1">
      <w:pPr>
        <w:pStyle w:val="BodyText"/>
        <w:spacing w:line="240" w:lineRule="auto"/>
        <w:rPr>
          <w:rFonts w:ascii="Times New Roman" w:hAnsi="Times New Roman"/>
          <w:sz w:val="20"/>
        </w:rPr>
      </w:pPr>
      <w:r>
        <w:rPr>
          <w:rFonts w:ascii="Times New Roman" w:hAnsi="Times New Roman"/>
          <w:b w:val="0"/>
          <w:sz w:val="20"/>
        </w:rPr>
        <w:t>2003</w:t>
      </w:r>
      <w:r>
        <w:rPr>
          <w:rFonts w:ascii="Times New Roman" w:hAnsi="Times New Roman"/>
          <w:sz w:val="20"/>
        </w:rPr>
        <w:tab/>
      </w:r>
      <w:r>
        <w:rPr>
          <w:rFonts w:ascii="Times New Roman" w:hAnsi="Times New Roman"/>
          <w:b w:val="0"/>
          <w:sz w:val="20"/>
        </w:rPr>
        <w:t>Indianapolis</w:t>
      </w:r>
      <w:r>
        <w:rPr>
          <w:rFonts w:ascii="Times New Roman" w:hAnsi="Times New Roman"/>
          <w:b w:val="0"/>
          <w:sz w:val="20"/>
        </w:rPr>
        <w:tab/>
        <w:t>Holiday Inn Select-Pyramid</w:t>
      </w:r>
      <w:r w:rsidR="009F37A6">
        <w:rPr>
          <w:rFonts w:ascii="Times New Roman" w:hAnsi="Times New Roman"/>
          <w:b w:val="0"/>
          <w:sz w:val="20"/>
        </w:rPr>
        <w:t xml:space="preserve"> </w:t>
      </w:r>
      <w:r>
        <w:rPr>
          <w:rFonts w:ascii="Times New Roman" w:hAnsi="Times New Roman"/>
          <w:b w:val="0"/>
          <w:sz w:val="20"/>
        </w:rPr>
        <w:t>($115)“ICRA, 25 Years of Piecing It</w:t>
      </w:r>
      <w:r>
        <w:rPr>
          <w:rFonts w:ascii="Times New Roman" w:hAnsi="Times New Roman"/>
          <w:sz w:val="20"/>
        </w:rPr>
        <w:t xml:space="preserve"> </w:t>
      </w:r>
      <w:r>
        <w:rPr>
          <w:rFonts w:ascii="Times New Roman" w:hAnsi="Times New Roman"/>
          <w:b w:val="0"/>
          <w:sz w:val="20"/>
        </w:rPr>
        <w:t>Together”</w:t>
      </w:r>
    </w:p>
    <w:p w:rsidR="00FA08D1" w:rsidRDefault="00FA08D1">
      <w:pPr>
        <w:spacing w:line="360" w:lineRule="auto"/>
        <w:ind w:left="5760" w:firstLine="720"/>
        <w:rPr>
          <w:b/>
          <w:sz w:val="20"/>
          <w:szCs w:val="20"/>
        </w:rPr>
      </w:pPr>
      <w:r>
        <w:rPr>
          <w:sz w:val="20"/>
          <w:szCs w:val="20"/>
        </w:rPr>
        <w:t>*</w:t>
      </w:r>
      <w:r>
        <w:rPr>
          <w:b/>
          <w:sz w:val="20"/>
          <w:szCs w:val="20"/>
        </w:rPr>
        <w:t>25</w:t>
      </w:r>
      <w:r>
        <w:rPr>
          <w:b/>
          <w:sz w:val="20"/>
          <w:szCs w:val="20"/>
          <w:vertAlign w:val="superscript"/>
        </w:rPr>
        <w:t>th</w:t>
      </w:r>
      <w:r>
        <w:rPr>
          <w:b/>
          <w:sz w:val="20"/>
          <w:szCs w:val="20"/>
        </w:rPr>
        <w:t xml:space="preserve"> ICRA Anniversary</w:t>
      </w:r>
    </w:p>
    <w:p w:rsidR="00FA08D1" w:rsidRDefault="00FA08D1">
      <w:pPr>
        <w:jc w:val="both"/>
        <w:rPr>
          <w:sz w:val="20"/>
          <w:szCs w:val="20"/>
        </w:rPr>
      </w:pPr>
      <w:r>
        <w:rPr>
          <w:sz w:val="20"/>
          <w:szCs w:val="20"/>
        </w:rPr>
        <w:t xml:space="preserve">2004 </w:t>
      </w:r>
      <w:r>
        <w:rPr>
          <w:sz w:val="20"/>
          <w:szCs w:val="20"/>
        </w:rPr>
        <w:tab/>
        <w:t xml:space="preserve">Indianapolis  </w:t>
      </w:r>
      <w:r>
        <w:rPr>
          <w:sz w:val="20"/>
          <w:szCs w:val="20"/>
        </w:rPr>
        <w:tab/>
        <w:t xml:space="preserve"> St. Vincent Marten House ($75)</w:t>
      </w:r>
      <w:r>
        <w:rPr>
          <w:sz w:val="20"/>
          <w:szCs w:val="20"/>
        </w:rPr>
        <w:tab/>
        <w:t xml:space="preserve">“ICRA: Improving Cancer Registry </w:t>
      </w:r>
    </w:p>
    <w:p w:rsidR="00FA08D1" w:rsidRDefault="00FA08D1">
      <w:pPr>
        <w:jc w:val="both"/>
        <w:rPr>
          <w:sz w:val="20"/>
          <w:szCs w:val="20"/>
        </w:rPr>
      </w:pPr>
      <w:r>
        <w:rPr>
          <w:sz w:val="20"/>
          <w:szCs w:val="20"/>
        </w:rPr>
        <w:t xml:space="preserve">                                                                                       </w:t>
      </w:r>
      <w:r>
        <w:rPr>
          <w:sz w:val="20"/>
          <w:szCs w:val="20"/>
        </w:rPr>
        <w:tab/>
        <w:t xml:space="preserve"> Improving you”</w:t>
      </w:r>
    </w:p>
    <w:p w:rsidR="00FA08D1" w:rsidRDefault="00FA08D1">
      <w:pPr>
        <w:jc w:val="both"/>
        <w:rPr>
          <w:sz w:val="20"/>
          <w:szCs w:val="20"/>
        </w:rPr>
      </w:pPr>
      <w:r>
        <w:rPr>
          <w:sz w:val="20"/>
          <w:szCs w:val="20"/>
        </w:rPr>
        <w:t xml:space="preserve">2005  </w:t>
      </w:r>
      <w:r>
        <w:rPr>
          <w:sz w:val="20"/>
          <w:szCs w:val="20"/>
        </w:rPr>
        <w:tab/>
        <w:t xml:space="preserve">Indianapolis   </w:t>
      </w:r>
      <w:r>
        <w:rPr>
          <w:sz w:val="20"/>
          <w:szCs w:val="20"/>
        </w:rPr>
        <w:tab/>
        <w:t>St. Vincent Marten House ($75)</w:t>
      </w:r>
      <w:r>
        <w:rPr>
          <w:sz w:val="20"/>
          <w:szCs w:val="20"/>
        </w:rPr>
        <w:tab/>
        <w:t xml:space="preserve">“Learning From the Past to Move into the </w:t>
      </w:r>
    </w:p>
    <w:p w:rsidR="00FA08D1" w:rsidRDefault="00FA08D1">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Future”</w:t>
      </w:r>
    </w:p>
    <w:p w:rsidR="00FA08D1" w:rsidRDefault="00FA08D1">
      <w:pPr>
        <w:jc w:val="both"/>
        <w:rPr>
          <w:sz w:val="20"/>
          <w:szCs w:val="20"/>
        </w:rPr>
      </w:pPr>
      <w:r>
        <w:rPr>
          <w:sz w:val="20"/>
          <w:szCs w:val="20"/>
        </w:rPr>
        <w:t>2006</w:t>
      </w:r>
      <w:r>
        <w:rPr>
          <w:sz w:val="20"/>
          <w:szCs w:val="20"/>
        </w:rPr>
        <w:tab/>
        <w:t>Indianapolis</w:t>
      </w:r>
      <w:r>
        <w:rPr>
          <w:sz w:val="20"/>
          <w:szCs w:val="20"/>
        </w:rPr>
        <w:tab/>
        <w:t>St. Vincent Marten House</w:t>
      </w:r>
      <w:r>
        <w:rPr>
          <w:sz w:val="20"/>
          <w:szCs w:val="20"/>
        </w:rPr>
        <w:tab/>
      </w:r>
      <w:r>
        <w:rPr>
          <w:sz w:val="20"/>
          <w:szCs w:val="20"/>
        </w:rPr>
        <w:tab/>
        <w:t>“Cancer Registry-Unity of Purpose”</w:t>
      </w:r>
    </w:p>
    <w:p w:rsidR="00FA08D1" w:rsidRDefault="00FA08D1">
      <w:pPr>
        <w:jc w:val="both"/>
        <w:rPr>
          <w:sz w:val="20"/>
          <w:szCs w:val="20"/>
        </w:rPr>
      </w:pPr>
    </w:p>
    <w:p w:rsidR="00FA08D1" w:rsidRDefault="00FA08D1">
      <w:pPr>
        <w:ind w:left="720" w:hanging="720"/>
        <w:jc w:val="both"/>
        <w:rPr>
          <w:sz w:val="20"/>
          <w:szCs w:val="20"/>
        </w:rPr>
      </w:pPr>
      <w:r>
        <w:rPr>
          <w:sz w:val="20"/>
          <w:szCs w:val="20"/>
        </w:rPr>
        <w:t>2007</w:t>
      </w:r>
      <w:r>
        <w:rPr>
          <w:sz w:val="20"/>
          <w:szCs w:val="20"/>
        </w:rPr>
        <w:tab/>
        <w:t>Indianapolis</w:t>
      </w:r>
      <w:r>
        <w:rPr>
          <w:sz w:val="20"/>
          <w:szCs w:val="20"/>
        </w:rPr>
        <w:tab/>
        <w:t>St. Vincent Marten House</w:t>
      </w:r>
      <w:r>
        <w:rPr>
          <w:sz w:val="20"/>
          <w:szCs w:val="20"/>
        </w:rPr>
        <w:tab/>
      </w:r>
      <w:r>
        <w:rPr>
          <w:sz w:val="20"/>
          <w:szCs w:val="20"/>
        </w:rPr>
        <w:tab/>
        <w:t xml:space="preserve">“A Registrar’s Dreams…The Pathway to                                     </w:t>
      </w:r>
    </w:p>
    <w:p w:rsidR="00FA08D1" w:rsidRDefault="00FA08D1">
      <w:pPr>
        <w:ind w:left="720" w:hanging="720"/>
        <w:jc w:val="both"/>
        <w:rPr>
          <w:sz w:val="20"/>
          <w:szCs w:val="20"/>
        </w:rPr>
      </w:pPr>
      <w:r>
        <w:rPr>
          <w:sz w:val="20"/>
          <w:szCs w:val="20"/>
        </w:rPr>
        <w:t xml:space="preserve">                                                                                                       Success”</w:t>
      </w:r>
    </w:p>
    <w:p w:rsidR="00FA08D1" w:rsidRPr="003D7669" w:rsidRDefault="00FA08D1">
      <w:pPr>
        <w:jc w:val="both"/>
        <w:rPr>
          <w:sz w:val="20"/>
          <w:szCs w:val="20"/>
        </w:rPr>
      </w:pPr>
      <w:r>
        <w:rPr>
          <w:sz w:val="20"/>
          <w:szCs w:val="20"/>
        </w:rPr>
        <w:t>2008</w:t>
      </w:r>
      <w:r>
        <w:rPr>
          <w:sz w:val="20"/>
          <w:szCs w:val="20"/>
        </w:rPr>
        <w:tab/>
        <w:t>Plainfield</w:t>
      </w:r>
      <w:r>
        <w:rPr>
          <w:sz w:val="20"/>
          <w:szCs w:val="20"/>
        </w:rPr>
        <w:tab/>
        <w:t>Primo Banquet Facility   ($99)</w:t>
      </w:r>
      <w:r>
        <w:rPr>
          <w:sz w:val="20"/>
          <w:szCs w:val="20"/>
        </w:rPr>
        <w:tab/>
        <w:t xml:space="preserve">“Celebrating Colorful Changes </w:t>
      </w:r>
      <w:r w:rsidRPr="003D7669">
        <w:rPr>
          <w:sz w:val="20"/>
          <w:szCs w:val="20"/>
        </w:rPr>
        <w:t xml:space="preserve">over 30 </w:t>
      </w:r>
    </w:p>
    <w:p w:rsidR="00FA08D1" w:rsidRPr="003D7669" w:rsidRDefault="00FA08D1">
      <w:pPr>
        <w:jc w:val="both"/>
        <w:rPr>
          <w:sz w:val="20"/>
          <w:szCs w:val="20"/>
        </w:rPr>
      </w:pPr>
      <w:r w:rsidRPr="003D7669">
        <w:rPr>
          <w:sz w:val="20"/>
          <w:szCs w:val="20"/>
        </w:rPr>
        <w:t xml:space="preserve">                                                                                                       Years”</w:t>
      </w:r>
    </w:p>
    <w:p w:rsidR="00D87B86" w:rsidRDefault="00556230" w:rsidP="00D87B86">
      <w:pPr>
        <w:pStyle w:val="BodyText"/>
        <w:spacing w:line="240" w:lineRule="auto"/>
        <w:rPr>
          <w:rFonts w:ascii="Times New Roman" w:hAnsi="Times New Roman"/>
          <w:b w:val="0"/>
          <w:sz w:val="20"/>
        </w:rPr>
      </w:pPr>
      <w:r w:rsidRPr="007B7CFB">
        <w:rPr>
          <w:rFonts w:ascii="Times New Roman" w:hAnsi="Times New Roman"/>
          <w:b w:val="0"/>
          <w:sz w:val="20"/>
        </w:rPr>
        <w:t>2009</w:t>
      </w:r>
      <w:r w:rsidRPr="007B7CFB">
        <w:rPr>
          <w:rFonts w:ascii="Times New Roman" w:hAnsi="Times New Roman"/>
          <w:b w:val="0"/>
          <w:sz w:val="20"/>
        </w:rPr>
        <w:tab/>
      </w:r>
      <w:r w:rsidR="009B60C4" w:rsidRPr="007B7CFB">
        <w:rPr>
          <w:rFonts w:ascii="Times New Roman" w:hAnsi="Times New Roman"/>
          <w:b w:val="0"/>
          <w:sz w:val="20"/>
        </w:rPr>
        <w:t>Plainfield</w:t>
      </w:r>
      <w:r w:rsidR="009B60C4" w:rsidRPr="007B7CFB">
        <w:rPr>
          <w:rFonts w:ascii="Times New Roman" w:hAnsi="Times New Roman"/>
          <w:b w:val="0"/>
          <w:sz w:val="20"/>
        </w:rPr>
        <w:tab/>
        <w:t xml:space="preserve">Primo Banquet Facility   </w:t>
      </w:r>
      <w:r w:rsidR="009B60C4" w:rsidRPr="007B7CFB">
        <w:rPr>
          <w:rFonts w:ascii="Times New Roman" w:hAnsi="Times New Roman"/>
          <w:b w:val="0"/>
          <w:sz w:val="20"/>
        </w:rPr>
        <w:tab/>
      </w:r>
      <w:r w:rsidR="009B60C4" w:rsidRPr="007B7CFB">
        <w:rPr>
          <w:rFonts w:ascii="Times New Roman" w:hAnsi="Times New Roman"/>
          <w:b w:val="0"/>
          <w:sz w:val="20"/>
        </w:rPr>
        <w:tab/>
      </w:r>
      <w:r w:rsidR="00D87B86" w:rsidRPr="00D87B86">
        <w:rPr>
          <w:rFonts w:ascii="Times New Roman" w:hAnsi="Times New Roman"/>
          <w:b w:val="0"/>
          <w:sz w:val="20"/>
        </w:rPr>
        <w:t>“Setting the</w:t>
      </w:r>
      <w:r w:rsidR="00D87B86" w:rsidRPr="00D87B86">
        <w:rPr>
          <w:rFonts w:ascii="Times New Roman" w:hAnsi="Times New Roman"/>
          <w:sz w:val="20"/>
        </w:rPr>
        <w:t xml:space="preserve"> </w:t>
      </w:r>
      <w:r w:rsidR="00D87B86" w:rsidRPr="00D87B86">
        <w:rPr>
          <w:rFonts w:ascii="Times New Roman" w:hAnsi="Times New Roman"/>
          <w:b w:val="0"/>
          <w:sz w:val="20"/>
        </w:rPr>
        <w:t xml:space="preserve">Standard: What you know </w:t>
      </w:r>
    </w:p>
    <w:p w:rsidR="007B7CFB" w:rsidRPr="00D87B86" w:rsidRDefault="00D87B86" w:rsidP="00D87B86">
      <w:pPr>
        <w:pStyle w:val="BodyText"/>
        <w:spacing w:line="240" w:lineRule="auto"/>
        <w:rPr>
          <w:rFonts w:ascii="Times New Roman" w:hAnsi="Times New Roman"/>
          <w:b w:val="0"/>
          <w:sz w:val="20"/>
        </w:rPr>
      </w:pPr>
      <w:r>
        <w:rPr>
          <w:rFonts w:ascii="Times New Roman" w:hAnsi="Times New Roman"/>
          <w:b w:val="0"/>
          <w:sz w:val="20"/>
        </w:rPr>
        <w:tab/>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t xml:space="preserve"> </w:t>
      </w:r>
      <w:r w:rsidRPr="00D87B86">
        <w:rPr>
          <w:rFonts w:ascii="Times New Roman" w:hAnsi="Times New Roman"/>
          <w:b w:val="0"/>
          <w:sz w:val="20"/>
        </w:rPr>
        <w:t>makes the difference.”</w:t>
      </w:r>
      <w:r w:rsidRPr="00D87B86">
        <w:rPr>
          <w:rFonts w:ascii="Times New Roman" w:hAnsi="Times New Roman"/>
          <w:sz w:val="20"/>
        </w:rPr>
        <w:t xml:space="preserve">  </w:t>
      </w:r>
    </w:p>
    <w:p w:rsidR="00303DBF" w:rsidRPr="00303DBF" w:rsidRDefault="00556230" w:rsidP="00303DBF">
      <w:pPr>
        <w:pStyle w:val="BodyText"/>
        <w:rPr>
          <w:rFonts w:ascii="Times New Roman" w:hAnsi="Times New Roman"/>
          <w:b w:val="0"/>
          <w:sz w:val="20"/>
        </w:rPr>
      </w:pPr>
      <w:r w:rsidRPr="00303DBF">
        <w:rPr>
          <w:rFonts w:ascii="Times New Roman" w:hAnsi="Times New Roman"/>
          <w:b w:val="0"/>
          <w:sz w:val="20"/>
        </w:rPr>
        <w:t>2010</w:t>
      </w:r>
      <w:r w:rsidR="00303DBF" w:rsidRPr="00303DBF">
        <w:rPr>
          <w:rFonts w:ascii="Times New Roman" w:hAnsi="Times New Roman"/>
          <w:b w:val="0"/>
          <w:sz w:val="20"/>
        </w:rPr>
        <w:tab/>
        <w:t>Indianapolis</w:t>
      </w:r>
      <w:r w:rsidR="00303DBF" w:rsidRPr="00303DBF">
        <w:rPr>
          <w:rFonts w:ascii="Times New Roman" w:hAnsi="Times New Roman"/>
          <w:b w:val="0"/>
          <w:sz w:val="20"/>
        </w:rPr>
        <w:tab/>
        <w:t>Embassy Suite</w:t>
      </w:r>
      <w:r w:rsidR="00283BD5">
        <w:rPr>
          <w:rFonts w:ascii="Times New Roman" w:hAnsi="Times New Roman"/>
          <w:b w:val="0"/>
          <w:sz w:val="20"/>
        </w:rPr>
        <w:t>s</w:t>
      </w:r>
      <w:r w:rsidR="00303DBF" w:rsidRPr="00303DBF">
        <w:rPr>
          <w:rFonts w:ascii="Times New Roman" w:hAnsi="Times New Roman"/>
          <w:b w:val="0"/>
          <w:sz w:val="20"/>
        </w:rPr>
        <w:tab/>
      </w:r>
      <w:r w:rsidR="00303DBF" w:rsidRPr="00303DBF">
        <w:rPr>
          <w:rFonts w:ascii="Times New Roman" w:hAnsi="Times New Roman"/>
          <w:b w:val="0"/>
          <w:sz w:val="20"/>
        </w:rPr>
        <w:tab/>
      </w:r>
      <w:r w:rsidR="00303DBF" w:rsidRPr="00303DBF">
        <w:rPr>
          <w:rFonts w:ascii="Times New Roman" w:hAnsi="Times New Roman"/>
          <w:b w:val="0"/>
          <w:sz w:val="20"/>
        </w:rPr>
        <w:tab/>
        <w:t xml:space="preserve"> “Planting </w:t>
      </w:r>
      <w:r w:rsidR="003E5B5E">
        <w:rPr>
          <w:rFonts w:ascii="Times New Roman" w:hAnsi="Times New Roman"/>
          <w:b w:val="0"/>
          <w:sz w:val="20"/>
        </w:rPr>
        <w:t>th</w:t>
      </w:r>
      <w:r w:rsidR="00303DBF" w:rsidRPr="00303DBF">
        <w:rPr>
          <w:rFonts w:ascii="Times New Roman" w:hAnsi="Times New Roman"/>
          <w:b w:val="0"/>
          <w:sz w:val="20"/>
        </w:rPr>
        <w:t>e Seeds of Change.”</w:t>
      </w:r>
    </w:p>
    <w:p w:rsidR="00283BD5" w:rsidRDefault="00556230" w:rsidP="00283BD5">
      <w:pPr>
        <w:rPr>
          <w:bCs/>
          <w:sz w:val="20"/>
          <w:szCs w:val="20"/>
        </w:rPr>
      </w:pPr>
      <w:r>
        <w:rPr>
          <w:sz w:val="20"/>
          <w:szCs w:val="20"/>
        </w:rPr>
        <w:t>2011</w:t>
      </w:r>
      <w:r w:rsidR="003F366E">
        <w:rPr>
          <w:sz w:val="20"/>
          <w:szCs w:val="20"/>
        </w:rPr>
        <w:tab/>
      </w:r>
      <w:r w:rsidR="003E5B5E" w:rsidRPr="003E5B5E">
        <w:rPr>
          <w:sz w:val="20"/>
        </w:rPr>
        <w:t>Plai</w:t>
      </w:r>
      <w:r w:rsidR="00283BD5">
        <w:rPr>
          <w:sz w:val="20"/>
        </w:rPr>
        <w:t>nfield</w:t>
      </w:r>
      <w:r w:rsidR="00283BD5">
        <w:rPr>
          <w:sz w:val="20"/>
        </w:rPr>
        <w:tab/>
        <w:t xml:space="preserve">Primo Banquet Facility  </w:t>
      </w:r>
      <w:r w:rsidR="003E5B5E">
        <w:rPr>
          <w:sz w:val="20"/>
        </w:rPr>
        <w:t xml:space="preserve"> </w:t>
      </w:r>
      <w:r w:rsidR="00283BD5">
        <w:rPr>
          <w:sz w:val="20"/>
        </w:rPr>
        <w:tab/>
      </w:r>
      <w:r w:rsidR="00283BD5">
        <w:rPr>
          <w:sz w:val="20"/>
        </w:rPr>
        <w:tab/>
      </w:r>
      <w:r w:rsidR="00283BD5" w:rsidRPr="00283BD5">
        <w:rPr>
          <w:bCs/>
          <w:sz w:val="20"/>
          <w:szCs w:val="20"/>
        </w:rPr>
        <w:t>“People, Purpose and Passion</w:t>
      </w:r>
      <w:r w:rsidR="00283BD5">
        <w:rPr>
          <w:bCs/>
          <w:sz w:val="20"/>
          <w:szCs w:val="20"/>
        </w:rPr>
        <w:t xml:space="preserve"> </w:t>
      </w:r>
      <w:r w:rsidR="00283BD5" w:rsidRPr="00283BD5">
        <w:rPr>
          <w:bCs/>
          <w:sz w:val="20"/>
          <w:szCs w:val="20"/>
        </w:rPr>
        <w:t xml:space="preserve">the Pathways </w:t>
      </w:r>
    </w:p>
    <w:p w:rsidR="00283BD5" w:rsidRDefault="00283BD5" w:rsidP="00283BD5">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307EA4">
        <w:rPr>
          <w:bCs/>
          <w:sz w:val="20"/>
          <w:szCs w:val="20"/>
        </w:rPr>
        <w:t xml:space="preserve"> </w:t>
      </w:r>
      <w:r>
        <w:rPr>
          <w:bCs/>
          <w:sz w:val="20"/>
          <w:szCs w:val="20"/>
        </w:rPr>
        <w:t xml:space="preserve"> </w:t>
      </w:r>
      <w:r w:rsidRPr="00283BD5">
        <w:rPr>
          <w:bCs/>
          <w:sz w:val="20"/>
          <w:szCs w:val="20"/>
        </w:rPr>
        <w:t>to Success”</w:t>
      </w:r>
    </w:p>
    <w:p w:rsidR="00556230" w:rsidRDefault="00556230">
      <w:pPr>
        <w:jc w:val="both"/>
        <w:rPr>
          <w:sz w:val="20"/>
          <w:szCs w:val="20"/>
        </w:rPr>
      </w:pPr>
      <w:r>
        <w:rPr>
          <w:sz w:val="20"/>
          <w:szCs w:val="20"/>
        </w:rPr>
        <w:t>2012</w:t>
      </w:r>
      <w:r w:rsidR="00F541D2">
        <w:rPr>
          <w:sz w:val="20"/>
          <w:szCs w:val="20"/>
        </w:rPr>
        <w:tab/>
        <w:t>Fishers</w:t>
      </w:r>
      <w:r w:rsidR="00F541D2">
        <w:rPr>
          <w:sz w:val="20"/>
          <w:szCs w:val="20"/>
        </w:rPr>
        <w:tab/>
      </w:r>
      <w:r w:rsidR="00F541D2">
        <w:rPr>
          <w:sz w:val="20"/>
          <w:szCs w:val="20"/>
        </w:rPr>
        <w:tab/>
        <w:t>Fishers Conference Center</w:t>
      </w:r>
      <w:r w:rsidR="00F541D2">
        <w:rPr>
          <w:sz w:val="20"/>
          <w:szCs w:val="20"/>
        </w:rPr>
        <w:tab/>
      </w:r>
      <w:r w:rsidR="00F541D2">
        <w:rPr>
          <w:sz w:val="20"/>
          <w:szCs w:val="20"/>
        </w:rPr>
        <w:tab/>
      </w:r>
      <w:r w:rsidR="00307EA4">
        <w:rPr>
          <w:sz w:val="20"/>
          <w:szCs w:val="20"/>
        </w:rPr>
        <w:t xml:space="preserve"> </w:t>
      </w:r>
      <w:r w:rsidR="00F541D2">
        <w:rPr>
          <w:sz w:val="20"/>
          <w:szCs w:val="20"/>
        </w:rPr>
        <w:t>“Our Time to Shine”</w:t>
      </w:r>
    </w:p>
    <w:p w:rsidR="00556230" w:rsidRDefault="00556230">
      <w:pPr>
        <w:jc w:val="both"/>
        <w:rPr>
          <w:sz w:val="20"/>
          <w:szCs w:val="20"/>
        </w:rPr>
      </w:pPr>
    </w:p>
    <w:p w:rsidR="00307EA4" w:rsidRDefault="00FB4E4F">
      <w:pPr>
        <w:jc w:val="both"/>
        <w:rPr>
          <w:sz w:val="18"/>
          <w:szCs w:val="18"/>
        </w:rPr>
      </w:pPr>
      <w:r>
        <w:rPr>
          <w:sz w:val="20"/>
          <w:szCs w:val="20"/>
        </w:rPr>
        <w:t xml:space="preserve">2013 </w:t>
      </w:r>
      <w:r w:rsidR="00EC3DA8">
        <w:rPr>
          <w:sz w:val="20"/>
          <w:szCs w:val="20"/>
        </w:rPr>
        <w:tab/>
      </w:r>
      <w:r w:rsidR="00B4079A">
        <w:rPr>
          <w:sz w:val="20"/>
          <w:szCs w:val="20"/>
        </w:rPr>
        <w:t>Indianapolis</w:t>
      </w:r>
      <w:r w:rsidR="00B4079A">
        <w:rPr>
          <w:sz w:val="20"/>
          <w:szCs w:val="20"/>
        </w:rPr>
        <w:tab/>
        <w:t>Caribbean Cove</w:t>
      </w:r>
      <w:r w:rsidR="00B4079A">
        <w:rPr>
          <w:sz w:val="20"/>
          <w:szCs w:val="20"/>
        </w:rPr>
        <w:tab/>
      </w:r>
      <w:r w:rsidR="00307EA4">
        <w:rPr>
          <w:sz w:val="20"/>
          <w:szCs w:val="20"/>
        </w:rPr>
        <w:tab/>
      </w:r>
      <w:r w:rsidR="00307EA4">
        <w:rPr>
          <w:sz w:val="20"/>
          <w:szCs w:val="20"/>
        </w:rPr>
        <w:tab/>
        <w:t xml:space="preserve"> </w:t>
      </w:r>
      <w:r w:rsidR="00B4079A" w:rsidRPr="00C953DC">
        <w:rPr>
          <w:sz w:val="18"/>
          <w:szCs w:val="18"/>
        </w:rPr>
        <w:t xml:space="preserve">“35 Years of Learning, Education, Change, </w:t>
      </w:r>
    </w:p>
    <w:p w:rsidR="00524D29" w:rsidRDefault="00307EA4" w:rsidP="0066768C">
      <w:pPr>
        <w:ind w:left="4320" w:firstLine="720"/>
        <w:jc w:val="both"/>
        <w:rPr>
          <w:sz w:val="20"/>
          <w:szCs w:val="20"/>
        </w:rPr>
      </w:pPr>
      <w:r>
        <w:rPr>
          <w:sz w:val="18"/>
          <w:szCs w:val="18"/>
        </w:rPr>
        <w:t xml:space="preserve"> </w:t>
      </w:r>
      <w:r w:rsidR="00DA3B56">
        <w:rPr>
          <w:sz w:val="18"/>
          <w:szCs w:val="18"/>
        </w:rPr>
        <w:t xml:space="preserve"> </w:t>
      </w:r>
      <w:r>
        <w:rPr>
          <w:sz w:val="18"/>
          <w:szCs w:val="18"/>
        </w:rPr>
        <w:t xml:space="preserve"> </w:t>
      </w:r>
      <w:r w:rsidR="00B4079A" w:rsidRPr="00C953DC">
        <w:rPr>
          <w:sz w:val="18"/>
          <w:szCs w:val="18"/>
        </w:rPr>
        <w:t>and Progress”</w:t>
      </w:r>
      <w:r w:rsidR="00B4079A">
        <w:rPr>
          <w:sz w:val="20"/>
          <w:szCs w:val="20"/>
        </w:rPr>
        <w:tab/>
      </w:r>
      <w:r w:rsidR="00EC3DA8">
        <w:rPr>
          <w:sz w:val="20"/>
          <w:szCs w:val="20"/>
        </w:rPr>
        <w:tab/>
      </w:r>
    </w:p>
    <w:p w:rsidR="00FB4E4F" w:rsidRDefault="00FB4E4F">
      <w:pPr>
        <w:jc w:val="both"/>
        <w:rPr>
          <w:sz w:val="20"/>
          <w:szCs w:val="20"/>
        </w:rPr>
      </w:pPr>
      <w:r>
        <w:rPr>
          <w:sz w:val="20"/>
          <w:szCs w:val="20"/>
        </w:rPr>
        <w:t>2014</w:t>
      </w:r>
      <w:r w:rsidR="00F00E56">
        <w:rPr>
          <w:sz w:val="20"/>
          <w:szCs w:val="20"/>
        </w:rPr>
        <w:tab/>
      </w:r>
      <w:r w:rsidR="00B4079A">
        <w:rPr>
          <w:sz w:val="20"/>
          <w:szCs w:val="20"/>
        </w:rPr>
        <w:t>Indianapolis</w:t>
      </w:r>
      <w:r w:rsidR="00B4079A">
        <w:rPr>
          <w:sz w:val="20"/>
          <w:szCs w:val="20"/>
        </w:rPr>
        <w:tab/>
        <w:t xml:space="preserve">St. Vincent Marten House  </w:t>
      </w:r>
      <w:r w:rsidR="00B4079A">
        <w:rPr>
          <w:sz w:val="20"/>
          <w:szCs w:val="20"/>
        </w:rPr>
        <w:tab/>
      </w:r>
      <w:r w:rsidR="00307EA4">
        <w:rPr>
          <w:sz w:val="20"/>
          <w:szCs w:val="20"/>
        </w:rPr>
        <w:t xml:space="preserve">  </w:t>
      </w:r>
      <w:r w:rsidR="00B4079A">
        <w:rPr>
          <w:sz w:val="20"/>
          <w:szCs w:val="20"/>
        </w:rPr>
        <w:t>“It’s a Wonderful Life”</w:t>
      </w:r>
    </w:p>
    <w:p w:rsidR="007A5665" w:rsidRDefault="007A5665" w:rsidP="00F27F71">
      <w:pPr>
        <w:ind w:left="720" w:hanging="720"/>
        <w:jc w:val="both"/>
        <w:rPr>
          <w:sz w:val="20"/>
          <w:szCs w:val="20"/>
        </w:rPr>
      </w:pPr>
    </w:p>
    <w:p w:rsidR="00F27F71" w:rsidRDefault="00FB4E4F" w:rsidP="00F27F71">
      <w:pPr>
        <w:ind w:left="720" w:hanging="720"/>
        <w:jc w:val="both"/>
        <w:rPr>
          <w:sz w:val="20"/>
          <w:szCs w:val="20"/>
        </w:rPr>
      </w:pPr>
      <w:r>
        <w:rPr>
          <w:sz w:val="20"/>
          <w:szCs w:val="20"/>
        </w:rPr>
        <w:t>2015</w:t>
      </w:r>
      <w:r w:rsidR="007A7295">
        <w:rPr>
          <w:sz w:val="20"/>
          <w:szCs w:val="20"/>
        </w:rPr>
        <w:tab/>
        <w:t>Indianapolis</w:t>
      </w:r>
      <w:r w:rsidR="007A7295">
        <w:rPr>
          <w:sz w:val="20"/>
          <w:szCs w:val="20"/>
        </w:rPr>
        <w:tab/>
      </w:r>
      <w:r w:rsidR="006D6C3E">
        <w:rPr>
          <w:sz w:val="20"/>
          <w:szCs w:val="20"/>
        </w:rPr>
        <w:t>St. Vincent Marten House</w:t>
      </w:r>
      <w:r w:rsidR="006D6C3E">
        <w:rPr>
          <w:sz w:val="20"/>
          <w:szCs w:val="20"/>
        </w:rPr>
        <w:tab/>
      </w:r>
      <w:r w:rsidR="007A7295">
        <w:rPr>
          <w:sz w:val="20"/>
          <w:szCs w:val="20"/>
        </w:rPr>
        <w:tab/>
      </w:r>
      <w:r w:rsidR="00F27F71">
        <w:rPr>
          <w:sz w:val="20"/>
          <w:szCs w:val="20"/>
        </w:rPr>
        <w:t xml:space="preserve">  “Continuing Our Education, So We Can   </w:t>
      </w:r>
    </w:p>
    <w:p w:rsidR="00FB4E4F" w:rsidRDefault="00F27F71">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307EA4">
        <w:rPr>
          <w:sz w:val="20"/>
          <w:szCs w:val="20"/>
        </w:rPr>
        <w:t xml:space="preserve"> </w:t>
      </w:r>
      <w:r>
        <w:rPr>
          <w:sz w:val="20"/>
          <w:szCs w:val="20"/>
        </w:rPr>
        <w:t xml:space="preserve"> Make a Difference”</w:t>
      </w:r>
      <w:r w:rsidR="007A7295">
        <w:rPr>
          <w:sz w:val="20"/>
          <w:szCs w:val="20"/>
        </w:rPr>
        <w:tab/>
      </w:r>
    </w:p>
    <w:p w:rsidR="0066768C" w:rsidRDefault="00FB4E4F" w:rsidP="00307EA4">
      <w:pPr>
        <w:jc w:val="both"/>
        <w:rPr>
          <w:sz w:val="20"/>
          <w:szCs w:val="20"/>
        </w:rPr>
      </w:pPr>
      <w:r>
        <w:rPr>
          <w:sz w:val="20"/>
          <w:szCs w:val="20"/>
        </w:rPr>
        <w:t>2016</w:t>
      </w:r>
      <w:r w:rsidR="007A7295">
        <w:rPr>
          <w:sz w:val="20"/>
          <w:szCs w:val="20"/>
        </w:rPr>
        <w:tab/>
      </w:r>
      <w:r w:rsidR="007A7295" w:rsidRPr="0066768C">
        <w:rPr>
          <w:sz w:val="20"/>
          <w:szCs w:val="20"/>
        </w:rPr>
        <w:t>Indianapolis</w:t>
      </w:r>
      <w:r w:rsidR="007A7295" w:rsidRPr="0066768C">
        <w:rPr>
          <w:sz w:val="20"/>
          <w:szCs w:val="20"/>
        </w:rPr>
        <w:tab/>
      </w:r>
      <w:r w:rsidR="006D6C3E" w:rsidRPr="0066768C">
        <w:rPr>
          <w:sz w:val="20"/>
          <w:szCs w:val="20"/>
        </w:rPr>
        <w:t>St. Vincent Marten House</w:t>
      </w:r>
      <w:r w:rsidR="006D6C3E" w:rsidRPr="0066768C">
        <w:rPr>
          <w:sz w:val="20"/>
          <w:szCs w:val="20"/>
        </w:rPr>
        <w:tab/>
      </w:r>
      <w:r w:rsidR="006D6C3E" w:rsidRPr="0066768C">
        <w:rPr>
          <w:sz w:val="20"/>
          <w:szCs w:val="20"/>
        </w:rPr>
        <w:tab/>
      </w:r>
      <w:r w:rsidR="00A86506" w:rsidRPr="0066768C">
        <w:rPr>
          <w:sz w:val="20"/>
          <w:szCs w:val="20"/>
        </w:rPr>
        <w:t xml:space="preserve">   “Connect, Collaborate, Educate”</w:t>
      </w:r>
      <w:r w:rsidR="00A86506" w:rsidRPr="0066768C">
        <w:rPr>
          <w:sz w:val="20"/>
          <w:szCs w:val="20"/>
        </w:rPr>
        <w:tab/>
      </w:r>
    </w:p>
    <w:p w:rsidR="0066768C" w:rsidRDefault="0066768C" w:rsidP="00307EA4">
      <w:pPr>
        <w:jc w:val="both"/>
        <w:rPr>
          <w:sz w:val="20"/>
          <w:szCs w:val="20"/>
        </w:rPr>
      </w:pPr>
    </w:p>
    <w:p w:rsidR="00307EA4" w:rsidRPr="0066768C" w:rsidRDefault="00307EA4" w:rsidP="00307EA4">
      <w:pPr>
        <w:jc w:val="both"/>
        <w:rPr>
          <w:sz w:val="20"/>
          <w:szCs w:val="20"/>
        </w:rPr>
      </w:pPr>
      <w:r w:rsidRPr="0066768C">
        <w:rPr>
          <w:sz w:val="20"/>
          <w:szCs w:val="20"/>
        </w:rPr>
        <w:t>2017</w:t>
      </w:r>
      <w:r w:rsidRPr="0066768C">
        <w:rPr>
          <w:sz w:val="20"/>
          <w:szCs w:val="20"/>
        </w:rPr>
        <w:tab/>
        <w:t>Indianapolis</w:t>
      </w:r>
      <w:r w:rsidRPr="0066768C">
        <w:rPr>
          <w:sz w:val="20"/>
          <w:szCs w:val="20"/>
        </w:rPr>
        <w:tab/>
        <w:t>Primo South Conference Center ($80)  “Keys to Success"</w:t>
      </w:r>
    </w:p>
    <w:p w:rsidR="00FA08D1" w:rsidRPr="0066768C" w:rsidRDefault="00FA08D1">
      <w:pPr>
        <w:jc w:val="both"/>
        <w:rPr>
          <w:sz w:val="20"/>
          <w:szCs w:val="20"/>
        </w:rPr>
      </w:pPr>
    </w:p>
    <w:p w:rsidR="00FA08D1" w:rsidRPr="0066768C" w:rsidRDefault="00FA08D1">
      <w:pPr>
        <w:spacing w:line="360" w:lineRule="auto"/>
        <w:jc w:val="center"/>
        <w:rPr>
          <w:sz w:val="20"/>
          <w:szCs w:val="20"/>
        </w:rPr>
      </w:pPr>
      <w:r w:rsidRPr="0066768C">
        <w:rPr>
          <w:sz w:val="20"/>
          <w:szCs w:val="20"/>
        </w:rPr>
        <w:t>($ = Double Room Rate)</w:t>
      </w:r>
    </w:p>
    <w:p w:rsidR="00FA08D1" w:rsidRPr="0066768C" w:rsidRDefault="00FA08D1">
      <w:pPr>
        <w:rPr>
          <w:sz w:val="20"/>
          <w:szCs w:val="20"/>
        </w:rPr>
      </w:pPr>
    </w:p>
    <w:sectPr w:rsidR="00FA08D1" w:rsidRPr="0066768C" w:rsidSect="00955F2C">
      <w:headerReference w:type="default" r:id="rId9"/>
      <w:footerReference w:type="default" r:id="rId10"/>
      <w:pgSz w:w="12240" w:h="15840"/>
      <w:pgMar w:top="1080" w:right="1800" w:bottom="1080" w:left="1800" w:header="720" w:footer="51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522" w:rsidRDefault="00CE1522">
      <w:r>
        <w:separator/>
      </w:r>
    </w:p>
  </w:endnote>
  <w:endnote w:type="continuationSeparator" w:id="0">
    <w:p w:rsidR="00CE1522" w:rsidRDefault="00CE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8C1" w:rsidRDefault="001A78C1">
    <w:pPr>
      <w:pStyle w:val="Footer"/>
      <w:rPr>
        <w:szCs w:val="16"/>
      </w:rPr>
    </w:pPr>
    <w:r w:rsidRPr="004244CF">
      <w:rPr>
        <w:sz w:val="16"/>
        <w:szCs w:val="16"/>
      </w:rPr>
      <w:t xml:space="preserve">Revised by </w:t>
    </w:r>
    <w:r>
      <w:rPr>
        <w:sz w:val="16"/>
        <w:szCs w:val="16"/>
      </w:rPr>
      <w:t xml:space="preserve"> Sherry Dowling, CTR</w:t>
    </w:r>
    <w:r>
      <w:rPr>
        <w:szCs w:val="16"/>
      </w:rPr>
      <w:tab/>
    </w:r>
    <w:r>
      <w:rPr>
        <w:rStyle w:val="PageNumber"/>
      </w:rPr>
      <w:fldChar w:fldCharType="begin"/>
    </w:r>
    <w:r>
      <w:rPr>
        <w:rStyle w:val="PageNumber"/>
      </w:rPr>
      <w:instrText xml:space="preserve"> PAGE </w:instrText>
    </w:r>
    <w:r>
      <w:rPr>
        <w:rStyle w:val="PageNumber"/>
      </w:rPr>
      <w:fldChar w:fldCharType="separate"/>
    </w:r>
    <w:r w:rsidR="009C2CD2">
      <w:rPr>
        <w:rStyle w:val="PageNumber"/>
        <w:noProof/>
      </w:rPr>
      <w:t>6</w:t>
    </w:r>
    <w:r>
      <w:rPr>
        <w:rStyle w:val="PageNumber"/>
      </w:rPr>
      <w:fldChar w:fldCharType="end"/>
    </w:r>
    <w:r>
      <w:rPr>
        <w:rStyle w:val="PageNumber"/>
      </w:rPr>
      <w:tab/>
    </w:r>
    <w:r>
      <w:rPr>
        <w:rStyle w:val="PageNumber"/>
        <w:sz w:val="16"/>
        <w:szCs w:val="16"/>
      </w:rPr>
      <w:t>September 2017</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522" w:rsidRDefault="00CE1522">
      <w:r>
        <w:separator/>
      </w:r>
    </w:p>
  </w:footnote>
  <w:footnote w:type="continuationSeparator" w:id="0">
    <w:p w:rsidR="00CE1522" w:rsidRDefault="00CE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8C1" w:rsidRDefault="001A78C1">
    <w:pPr>
      <w:pStyle w:val="Header"/>
      <w:pBdr>
        <w:top w:val="single" w:sz="4" w:space="1" w:color="auto"/>
      </w:pBdr>
      <w:rPr>
        <w:sz w:val="18"/>
        <w:szCs w:val="18"/>
      </w:rPr>
    </w:pPr>
    <w:r>
      <w:rPr>
        <w:sz w:val="18"/>
        <w:szCs w:val="18"/>
      </w:rPr>
      <w:t>Program Committee Policy and Procedures</w:t>
    </w:r>
  </w:p>
  <w:p w:rsidR="001A78C1" w:rsidRDefault="001A78C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D1D"/>
    <w:multiLevelType w:val="multilevel"/>
    <w:tmpl w:val="3A565EA8"/>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1F69CE"/>
    <w:multiLevelType w:val="multilevel"/>
    <w:tmpl w:val="BB94BB0E"/>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E61F56"/>
    <w:multiLevelType w:val="multilevel"/>
    <w:tmpl w:val="EF9E0F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F4F4FF2"/>
    <w:multiLevelType w:val="multilevel"/>
    <w:tmpl w:val="3A565EA8"/>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076FB7"/>
    <w:multiLevelType w:val="hybridMultilevel"/>
    <w:tmpl w:val="133C28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20267D1"/>
    <w:multiLevelType w:val="hybridMultilevel"/>
    <w:tmpl w:val="8A2C3190"/>
    <w:lvl w:ilvl="0" w:tplc="A74A513A">
      <w:start w:val="1"/>
      <w:numFmt w:val="lowerLetter"/>
      <w:lvlText w:val="%1)"/>
      <w:lvlJc w:val="left"/>
      <w:pPr>
        <w:tabs>
          <w:tab w:val="num" w:pos="2580"/>
        </w:tabs>
        <w:ind w:left="2580" w:hanging="36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6" w15:restartNumberingAfterBreak="0">
    <w:nsid w:val="3B271964"/>
    <w:multiLevelType w:val="hybridMultilevel"/>
    <w:tmpl w:val="57E44FF0"/>
    <w:lvl w:ilvl="0" w:tplc="88163B46">
      <w:start w:val="1"/>
      <w:numFmt w:val="lowerLetter"/>
      <w:lvlText w:val="%1)"/>
      <w:lvlJc w:val="left"/>
      <w:pPr>
        <w:tabs>
          <w:tab w:val="num" w:pos="2520"/>
        </w:tabs>
        <w:ind w:left="2520" w:hanging="360"/>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429C2559"/>
    <w:multiLevelType w:val="singleLevel"/>
    <w:tmpl w:val="777A08DA"/>
    <w:lvl w:ilvl="0">
      <w:start w:val="1982"/>
      <w:numFmt w:val="decimal"/>
      <w:pStyle w:val="Heading2"/>
      <w:lvlText w:val="%1"/>
      <w:lvlJc w:val="left"/>
      <w:pPr>
        <w:tabs>
          <w:tab w:val="num" w:pos="720"/>
        </w:tabs>
        <w:ind w:left="720" w:hanging="720"/>
      </w:pPr>
      <w:rPr>
        <w:rFonts w:hint="default"/>
      </w:rPr>
    </w:lvl>
  </w:abstractNum>
  <w:abstractNum w:abstractNumId="8" w15:restartNumberingAfterBreak="0">
    <w:nsid w:val="42A912CD"/>
    <w:multiLevelType w:val="multilevel"/>
    <w:tmpl w:val="02B8A6D0"/>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CEF3435"/>
    <w:multiLevelType w:val="multilevel"/>
    <w:tmpl w:val="43B04830"/>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0" w15:restartNumberingAfterBreak="0">
    <w:nsid w:val="523D2DE4"/>
    <w:multiLevelType w:val="multilevel"/>
    <w:tmpl w:val="B992C3AA"/>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6CF1CBE"/>
    <w:multiLevelType w:val="multilevel"/>
    <w:tmpl w:val="B6DC8E8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5879729A"/>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5C2E1E23"/>
    <w:multiLevelType w:val="multilevel"/>
    <w:tmpl w:val="AC96A4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E366B37"/>
    <w:multiLevelType w:val="multilevel"/>
    <w:tmpl w:val="210414C6"/>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09A23FD"/>
    <w:multiLevelType w:val="multilevel"/>
    <w:tmpl w:val="BB94BB0E"/>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0B1115F"/>
    <w:multiLevelType w:val="multilevel"/>
    <w:tmpl w:val="A9A4840C"/>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92B31A5"/>
    <w:multiLevelType w:val="hybridMultilevel"/>
    <w:tmpl w:val="9B4404F8"/>
    <w:lvl w:ilvl="0" w:tplc="F1281714">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4"/>
  </w:num>
  <w:num w:numId="2">
    <w:abstractNumId w:val="1"/>
  </w:num>
  <w:num w:numId="3">
    <w:abstractNumId w:val="2"/>
  </w:num>
  <w:num w:numId="4">
    <w:abstractNumId w:val="8"/>
  </w:num>
  <w:num w:numId="5">
    <w:abstractNumId w:val="16"/>
  </w:num>
  <w:num w:numId="6">
    <w:abstractNumId w:val="0"/>
  </w:num>
  <w:num w:numId="7">
    <w:abstractNumId w:val="3"/>
  </w:num>
  <w:num w:numId="8">
    <w:abstractNumId w:val="14"/>
  </w:num>
  <w:num w:numId="9">
    <w:abstractNumId w:val="11"/>
  </w:num>
  <w:num w:numId="10">
    <w:abstractNumId w:val="13"/>
  </w:num>
  <w:num w:numId="11">
    <w:abstractNumId w:val="15"/>
  </w:num>
  <w:num w:numId="12">
    <w:abstractNumId w:val="10"/>
  </w:num>
  <w:num w:numId="13">
    <w:abstractNumId w:val="12"/>
  </w:num>
  <w:num w:numId="14">
    <w:abstractNumId w:val="7"/>
  </w:num>
  <w:num w:numId="15">
    <w:abstractNumId w:val="6"/>
  </w:num>
  <w:num w:numId="16">
    <w:abstractNumId w:val="5"/>
  </w:num>
  <w:num w:numId="17">
    <w:abstractNumId w:val="1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CF"/>
    <w:rsid w:val="00013C76"/>
    <w:rsid w:val="0006112D"/>
    <w:rsid w:val="000719C5"/>
    <w:rsid w:val="00074C2E"/>
    <w:rsid w:val="00083770"/>
    <w:rsid w:val="000B6DC4"/>
    <w:rsid w:val="000E6D5E"/>
    <w:rsid w:val="001247E1"/>
    <w:rsid w:val="00135470"/>
    <w:rsid w:val="0014680F"/>
    <w:rsid w:val="00167F75"/>
    <w:rsid w:val="001A78C1"/>
    <w:rsid w:val="002769AC"/>
    <w:rsid w:val="00283BD5"/>
    <w:rsid w:val="002E64C1"/>
    <w:rsid w:val="00303DBF"/>
    <w:rsid w:val="00307EA4"/>
    <w:rsid w:val="00317508"/>
    <w:rsid w:val="003455F7"/>
    <w:rsid w:val="00370AE9"/>
    <w:rsid w:val="0037222B"/>
    <w:rsid w:val="00375EF9"/>
    <w:rsid w:val="003A64D5"/>
    <w:rsid w:val="003C062A"/>
    <w:rsid w:val="003C6B9C"/>
    <w:rsid w:val="003C70CF"/>
    <w:rsid w:val="003D0CF6"/>
    <w:rsid w:val="003D7669"/>
    <w:rsid w:val="003E5B5E"/>
    <w:rsid w:val="003F366E"/>
    <w:rsid w:val="00401EE3"/>
    <w:rsid w:val="004175C4"/>
    <w:rsid w:val="004244CF"/>
    <w:rsid w:val="00440CE1"/>
    <w:rsid w:val="00453E1F"/>
    <w:rsid w:val="004572E8"/>
    <w:rsid w:val="00524D29"/>
    <w:rsid w:val="0053440D"/>
    <w:rsid w:val="00534E54"/>
    <w:rsid w:val="00556230"/>
    <w:rsid w:val="005A0B1F"/>
    <w:rsid w:val="005E2977"/>
    <w:rsid w:val="005F4ABA"/>
    <w:rsid w:val="00630D1B"/>
    <w:rsid w:val="0066768C"/>
    <w:rsid w:val="006B0288"/>
    <w:rsid w:val="006B0D3C"/>
    <w:rsid w:val="006B30B2"/>
    <w:rsid w:val="006D6C3E"/>
    <w:rsid w:val="007146B7"/>
    <w:rsid w:val="00721986"/>
    <w:rsid w:val="00733B43"/>
    <w:rsid w:val="00746079"/>
    <w:rsid w:val="00747CDA"/>
    <w:rsid w:val="007A5665"/>
    <w:rsid w:val="007A7295"/>
    <w:rsid w:val="007B7CFB"/>
    <w:rsid w:val="00801B9A"/>
    <w:rsid w:val="008049AC"/>
    <w:rsid w:val="00882D4C"/>
    <w:rsid w:val="008F32C7"/>
    <w:rsid w:val="00955F2C"/>
    <w:rsid w:val="0096785B"/>
    <w:rsid w:val="00981F92"/>
    <w:rsid w:val="0098448E"/>
    <w:rsid w:val="009B60C4"/>
    <w:rsid w:val="009C2CD2"/>
    <w:rsid w:val="009C6FCA"/>
    <w:rsid w:val="009F37A6"/>
    <w:rsid w:val="00A536A0"/>
    <w:rsid w:val="00A86506"/>
    <w:rsid w:val="00AC3F28"/>
    <w:rsid w:val="00AD6FF3"/>
    <w:rsid w:val="00B16C89"/>
    <w:rsid w:val="00B27480"/>
    <w:rsid w:val="00B403A3"/>
    <w:rsid w:val="00B4079A"/>
    <w:rsid w:val="00B55ACD"/>
    <w:rsid w:val="00B65C50"/>
    <w:rsid w:val="00B81D50"/>
    <w:rsid w:val="00BA17EA"/>
    <w:rsid w:val="00BD4B5F"/>
    <w:rsid w:val="00C36F96"/>
    <w:rsid w:val="00C64ED0"/>
    <w:rsid w:val="00C92ED5"/>
    <w:rsid w:val="00CA238C"/>
    <w:rsid w:val="00CC178C"/>
    <w:rsid w:val="00CE1522"/>
    <w:rsid w:val="00CF3574"/>
    <w:rsid w:val="00D305C7"/>
    <w:rsid w:val="00D35CA6"/>
    <w:rsid w:val="00D87B86"/>
    <w:rsid w:val="00DA1805"/>
    <w:rsid w:val="00DA3B56"/>
    <w:rsid w:val="00DF2517"/>
    <w:rsid w:val="00DF6F6E"/>
    <w:rsid w:val="00E024B5"/>
    <w:rsid w:val="00E27EB1"/>
    <w:rsid w:val="00E35A32"/>
    <w:rsid w:val="00E909FC"/>
    <w:rsid w:val="00E94AC6"/>
    <w:rsid w:val="00EB53E0"/>
    <w:rsid w:val="00EC3DA8"/>
    <w:rsid w:val="00EC66DD"/>
    <w:rsid w:val="00EF0EE7"/>
    <w:rsid w:val="00F00E56"/>
    <w:rsid w:val="00F27F71"/>
    <w:rsid w:val="00F541D2"/>
    <w:rsid w:val="00FA08D1"/>
    <w:rsid w:val="00FA187F"/>
    <w:rsid w:val="00FA743A"/>
    <w:rsid w:val="00FB4E4F"/>
    <w:rsid w:val="00FD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16A06C-1370-4063-AED7-35CDB60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numPr>
        <w:numId w:val="14"/>
      </w:numPr>
      <w:spacing w:line="360" w:lineRule="auto"/>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customStyle="1" w:styleId="Style1">
    <w:name w:val="Style 1"/>
    <w:basedOn w:val="Normal"/>
    <w:pPr>
      <w:widowControl w:val="0"/>
      <w:autoSpaceDE w:val="0"/>
      <w:autoSpaceDN w:val="0"/>
      <w:adjustRightInd w:val="0"/>
    </w:pPr>
  </w:style>
  <w:style w:type="paragraph" w:styleId="BodyText">
    <w:name w:val="Body Text"/>
    <w:basedOn w:val="Normal"/>
    <w:semiHidden/>
    <w:pPr>
      <w:spacing w:line="360" w:lineRule="auto"/>
    </w:pPr>
    <w:rPr>
      <w:rFonts w:ascii="Arial" w:hAnsi="Arial"/>
      <w:b/>
      <w:szCs w:val="20"/>
    </w:rPr>
  </w:style>
  <w:style w:type="paragraph" w:styleId="BodyTextIndent">
    <w:name w:val="Body Text Indent"/>
    <w:basedOn w:val="Normal"/>
    <w:semiHidden/>
    <w:pPr>
      <w:ind w:left="2160"/>
    </w:pPr>
    <w:rPr>
      <w:i/>
      <w:iCs/>
    </w:rPr>
  </w:style>
  <w:style w:type="character" w:customStyle="1" w:styleId="FooterChar">
    <w:name w:val="Footer Char"/>
    <w:link w:val="Footer"/>
    <w:uiPriority w:val="99"/>
    <w:rsid w:val="00DF6F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044273">
      <w:bodyDiv w:val="1"/>
      <w:marLeft w:val="0"/>
      <w:marRight w:val="0"/>
      <w:marTop w:val="0"/>
      <w:marBottom w:val="0"/>
      <w:divBdr>
        <w:top w:val="none" w:sz="0" w:space="0" w:color="auto"/>
        <w:left w:val="none" w:sz="0" w:space="0" w:color="auto"/>
        <w:bottom w:val="none" w:sz="0" w:space="0" w:color="auto"/>
        <w:right w:val="none" w:sz="0" w:space="0" w:color="auto"/>
      </w:divBdr>
    </w:div>
    <w:div w:id="20614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BD09A8-8EAC-4808-ADCD-A12851E9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INDIANA CANCER REGISTRARS ASSOCIATION</vt:lpstr>
    </vt:vector>
  </TitlesOfParts>
  <Company>Hewlett-Packard</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CANCER REGISTRARS ASSOCIATION</dc:title>
  <dc:creator>Mark Hill</dc:creator>
  <cp:lastModifiedBy>Cassandra Nobbe</cp:lastModifiedBy>
  <cp:revision>2</cp:revision>
  <cp:lastPrinted>2017-09-25T13:46:00Z</cp:lastPrinted>
  <dcterms:created xsi:type="dcterms:W3CDTF">2018-03-24T20:10:00Z</dcterms:created>
  <dcterms:modified xsi:type="dcterms:W3CDTF">2018-03-24T20:10:00Z</dcterms:modified>
</cp:coreProperties>
</file>